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C2" w:rsidRPr="00615744" w:rsidRDefault="00A51FC2" w:rsidP="00A51FC2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bookmarkStart w:id="0" w:name="_Ref166329536"/>
      <w:r w:rsidRPr="00615744">
        <w:rPr>
          <w:rFonts w:eastAsiaTheme="minorHAnsi"/>
          <w:b/>
          <w:sz w:val="22"/>
          <w:szCs w:val="22"/>
          <w:lang w:eastAsia="en-US"/>
        </w:rPr>
        <w:t>Анкета</w:t>
      </w:r>
      <w:r w:rsidR="00050AAD">
        <w:rPr>
          <w:rFonts w:eastAsiaTheme="minorHAnsi"/>
          <w:b/>
          <w:sz w:val="22"/>
          <w:szCs w:val="22"/>
          <w:lang w:eastAsia="en-US"/>
        </w:rPr>
        <w:t xml:space="preserve"> № 1</w:t>
      </w:r>
    </w:p>
    <w:p w:rsidR="00A51FC2" w:rsidRPr="00615744" w:rsidRDefault="00A51FC2" w:rsidP="00A51FC2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15744">
        <w:rPr>
          <w:rFonts w:eastAsiaTheme="minorHAnsi"/>
          <w:b/>
          <w:sz w:val="22"/>
          <w:szCs w:val="22"/>
          <w:lang w:eastAsia="en-US"/>
        </w:rPr>
        <w:t xml:space="preserve">для определения сметной стоимости работ по </w:t>
      </w:r>
      <w:r>
        <w:rPr>
          <w:rFonts w:eastAsiaTheme="minorHAnsi"/>
          <w:b/>
          <w:sz w:val="22"/>
          <w:szCs w:val="22"/>
          <w:lang w:eastAsia="en-US"/>
        </w:rPr>
        <w:t>дезинфекции</w:t>
      </w:r>
      <w:r w:rsidRPr="00615744">
        <w:rPr>
          <w:rFonts w:eastAsiaTheme="minorHAnsi"/>
          <w:b/>
          <w:sz w:val="22"/>
          <w:szCs w:val="22"/>
          <w:lang w:eastAsia="en-US"/>
        </w:rPr>
        <w:t xml:space="preserve"> вентиляционных систем</w:t>
      </w:r>
    </w:p>
    <w:p w:rsidR="00A51FC2" w:rsidRDefault="00A51FC2" w:rsidP="00A51FC2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15744">
        <w:rPr>
          <w:rFonts w:eastAsiaTheme="minorHAnsi"/>
          <w:b/>
          <w:sz w:val="22"/>
          <w:szCs w:val="22"/>
          <w:lang w:eastAsia="en-US"/>
        </w:rPr>
        <w:t>по адресу_______________________________________________________________</w:t>
      </w:r>
    </w:p>
    <w:p w:rsidR="00A51FC2" w:rsidRPr="00615744" w:rsidRDefault="00A51FC2" w:rsidP="00A51FC2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615744">
        <w:rPr>
          <w:rFonts w:eastAsiaTheme="minorHAnsi"/>
          <w:b/>
          <w:sz w:val="22"/>
          <w:szCs w:val="22"/>
          <w:lang w:eastAsia="en-US"/>
        </w:rPr>
        <w:t>Контактное лицо:</w:t>
      </w:r>
      <w:r>
        <w:rPr>
          <w:rFonts w:eastAsiaTheme="minorHAnsi"/>
          <w:b/>
          <w:sz w:val="22"/>
          <w:szCs w:val="22"/>
          <w:lang w:eastAsia="en-US"/>
        </w:rPr>
        <w:t xml:space="preserve"> _______________________________</w:t>
      </w:r>
    </w:p>
    <w:p w:rsidR="00A51FC2" w:rsidRPr="00615744" w:rsidRDefault="00A51FC2" w:rsidP="00A51FC2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615744">
        <w:rPr>
          <w:rFonts w:eastAsiaTheme="minorHAnsi"/>
          <w:b/>
          <w:sz w:val="22"/>
          <w:szCs w:val="22"/>
          <w:lang w:eastAsia="en-US"/>
        </w:rPr>
        <w:t>Телефон/</w:t>
      </w:r>
      <w:proofErr w:type="spellStart"/>
      <w:r w:rsidRPr="00615744">
        <w:rPr>
          <w:rFonts w:eastAsiaTheme="minorHAnsi"/>
          <w:b/>
          <w:sz w:val="22"/>
          <w:szCs w:val="22"/>
          <w:lang w:eastAsia="en-US"/>
        </w:rPr>
        <w:t>email</w:t>
      </w:r>
      <w:proofErr w:type="spellEnd"/>
      <w:r w:rsidRPr="00615744">
        <w:rPr>
          <w:rFonts w:eastAsiaTheme="minorHAnsi"/>
          <w:b/>
          <w:sz w:val="22"/>
          <w:szCs w:val="22"/>
          <w:lang w:eastAsia="en-US"/>
        </w:rPr>
        <w:t>:</w:t>
      </w:r>
      <w:r>
        <w:rPr>
          <w:rFonts w:eastAsiaTheme="minorHAnsi"/>
          <w:b/>
          <w:sz w:val="22"/>
          <w:szCs w:val="22"/>
          <w:lang w:eastAsia="en-US"/>
        </w:rPr>
        <w:t xml:space="preserve"> __________________________________</w:t>
      </w:r>
    </w:p>
    <w:tbl>
      <w:tblPr>
        <w:tblW w:w="11023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380"/>
        <w:gridCol w:w="992"/>
        <w:gridCol w:w="992"/>
      </w:tblGrid>
      <w:tr w:rsidR="00A51FC2" w:rsidRPr="00C34945" w:rsidTr="001C743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№№</w:t>
            </w:r>
          </w:p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Кол-во</w:t>
            </w:r>
          </w:p>
        </w:tc>
      </w:tr>
      <w:tr w:rsidR="00A51FC2" w:rsidRPr="00C34945" w:rsidTr="001C743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 xml:space="preserve">Проектная документация /планы, схемы вентиляции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Доступ  к элементам вентиляции /высота залегания вен. 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rPr>
          <w:trHeight w:val="2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Высота потолков/ исполнение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rPr>
          <w:trHeight w:val="2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34945">
              <w:rPr>
                <w:rFonts w:eastAsiaTheme="minorHAnsi"/>
                <w:i/>
                <w:sz w:val="22"/>
                <w:szCs w:val="22"/>
                <w:lang w:eastAsia="en-US"/>
              </w:rPr>
              <w:t>Наличие подъемного механизма /тип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rFonts w:eastAsiaTheme="minorHAnsi"/>
                <w:i/>
                <w:sz w:val="22"/>
                <w:szCs w:val="22"/>
                <w:lang w:eastAsia="en-US"/>
              </w:rPr>
              <w:t>Монтажные/демонтажные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rPr>
          <w:trHeight w:val="25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rFonts w:eastAsiaTheme="minorHAnsi"/>
                <w:i/>
                <w:sz w:val="22"/>
                <w:szCs w:val="22"/>
                <w:lang w:eastAsia="en-US"/>
              </w:rPr>
              <w:t>Наличие инспекционных/сервисных  лючков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rPr>
          <w:trHeight w:val="25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34945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Размеры воздуховодов  прямоугольного сечения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rPr>
          <w:trHeight w:val="25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34945">
              <w:rPr>
                <w:rFonts w:eastAsiaTheme="minorHAnsi"/>
                <w:i/>
                <w:sz w:val="22"/>
                <w:szCs w:val="22"/>
                <w:lang w:eastAsia="en-US"/>
              </w:rPr>
              <w:t>Размеры воздуховодов круглого сечения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rPr>
          <w:trHeight w:val="5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Проведение санитарно-эпидемиологического обследования оборудования систем общей вентиляции, оценка общего состояния. 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34945">
              <w:rPr>
                <w:rFonts w:eastAsiaTheme="minorHAnsi"/>
                <w:i/>
                <w:sz w:val="22"/>
                <w:szCs w:val="22"/>
                <w:lang w:eastAsia="en-US"/>
              </w:rPr>
              <w:t>Дезинфекция приточных вентиляционных установок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rFonts w:eastAsiaTheme="minorHAnsi"/>
                <w:i/>
                <w:sz w:val="22"/>
                <w:szCs w:val="22"/>
                <w:lang w:eastAsia="en-US"/>
              </w:rPr>
              <w:t>Очистка  приточных вентиляционных установок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Сухая чистка системы вентиляции (диффузоры, решётки)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Дезинфекция системы вентиляции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 xml:space="preserve">Сухая механическая очистка воздуховодов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rPr>
          <w:trHeight w:val="2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Видео инспекция  /фото -видео фиксация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rPr>
          <w:trHeight w:val="24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color w:val="000000"/>
                <w:sz w:val="22"/>
                <w:szCs w:val="22"/>
                <w:shd w:val="clear" w:color="auto" w:fill="FFFFFF"/>
              </w:rPr>
              <w:t>Очистка от жировых отложений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rPr>
          <w:trHeight w:val="24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34945">
              <w:rPr>
                <w:i/>
                <w:color w:val="000000"/>
                <w:sz w:val="22"/>
                <w:szCs w:val="22"/>
                <w:shd w:val="clear" w:color="auto" w:fill="FFFFFF"/>
              </w:rPr>
              <w:t>Очистка мангала от копоти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rPr>
          <w:trHeight w:val="40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Забор смывов из систем приточной вентиляции, проведение исследования отобранных образцов в сертифицированной микробиологической лаборатории с оформлением Протокола исследования смывов из общей системы  вентиляции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rPr>
          <w:trHeight w:val="28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Установка лючков  инспекционных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rPr>
          <w:trHeight w:val="36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Оформление журнала по очистке и дезинфекции системы вентиляции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Крышные работы вент. установки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 xml:space="preserve">Замена элементов вентиляции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Доступ электроэнергии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Доступ водоснабжению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  <w:tr w:rsidR="00A51FC2" w:rsidRPr="00C34945" w:rsidTr="001C743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C2" w:rsidRPr="00C34945" w:rsidRDefault="00A51FC2" w:rsidP="001C743D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 xml:space="preserve">Дополнительные работы/услуги указать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2" w:rsidRPr="00C34945" w:rsidRDefault="00A51FC2" w:rsidP="001C743D">
            <w:pPr>
              <w:jc w:val="both"/>
              <w:rPr>
                <w:sz w:val="22"/>
                <w:szCs w:val="22"/>
              </w:rPr>
            </w:pPr>
          </w:p>
        </w:tc>
      </w:tr>
    </w:tbl>
    <w:p w:rsidR="00A51FC2" w:rsidRDefault="00A51FC2" w:rsidP="00A51FC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E6CB8" w:rsidRDefault="002E6CB8" w:rsidP="00A51FC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E6CB8" w:rsidRDefault="002E6CB8" w:rsidP="00A51FC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E6CB8" w:rsidRDefault="002E6CB8" w:rsidP="00A51FC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E6CB8" w:rsidRDefault="002E6CB8" w:rsidP="00A51FC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E6CB8" w:rsidRDefault="002E6CB8" w:rsidP="00A51FC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E6CB8" w:rsidRDefault="002E6CB8" w:rsidP="00A51FC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E6CB8" w:rsidRDefault="002E6CB8" w:rsidP="00A51FC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E6CB8" w:rsidRDefault="002E6CB8" w:rsidP="00A51FC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E6CB8" w:rsidRDefault="002E6CB8" w:rsidP="00A51FC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E6CB8" w:rsidRDefault="002E6CB8" w:rsidP="00A51FC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E6CB8" w:rsidRDefault="002E6CB8" w:rsidP="00A51FC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E6CB8" w:rsidRDefault="002E6CB8" w:rsidP="00A51FC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E6CB8" w:rsidRDefault="002E6CB8" w:rsidP="00A51FC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bookmarkStart w:id="1" w:name="_GoBack"/>
      <w:bookmarkEnd w:id="1"/>
    </w:p>
    <w:tbl>
      <w:tblPr>
        <w:tblStyle w:val="10"/>
        <w:tblpPr w:leftFromText="180" w:rightFromText="180" w:vertAnchor="text" w:tblpX="-464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927"/>
        <w:gridCol w:w="3302"/>
        <w:gridCol w:w="1091"/>
        <w:gridCol w:w="4740"/>
      </w:tblGrid>
      <w:tr w:rsidR="002E6CB8" w:rsidRPr="00BE45D7" w:rsidTr="00390C6F">
        <w:tc>
          <w:tcPr>
            <w:tcW w:w="927" w:type="dxa"/>
          </w:tcPr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  <w:r w:rsidRPr="00BE45D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302" w:type="dxa"/>
          </w:tcPr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  <w:r w:rsidRPr="00BE45D7">
              <w:rPr>
                <w:b/>
                <w:bCs/>
                <w:color w:val="000000"/>
              </w:rPr>
              <w:t>Наименование системы</w:t>
            </w:r>
          </w:p>
        </w:tc>
        <w:tc>
          <w:tcPr>
            <w:tcW w:w="1091" w:type="dxa"/>
          </w:tcPr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-107"/>
              <w:jc w:val="center"/>
              <w:rPr>
                <w:b/>
                <w:bCs/>
                <w:color w:val="000000"/>
              </w:rPr>
            </w:pPr>
            <w:r w:rsidRPr="00BE45D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4740" w:type="dxa"/>
          </w:tcPr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  <w:r w:rsidRPr="00BE45D7">
              <w:rPr>
                <w:b/>
                <w:bCs/>
                <w:color w:val="000000"/>
              </w:rPr>
              <w:t>Комментарий</w:t>
            </w:r>
          </w:p>
        </w:tc>
      </w:tr>
      <w:tr w:rsidR="002E6CB8" w:rsidRPr="00BE45D7" w:rsidTr="00390C6F">
        <w:trPr>
          <w:trHeight w:val="854"/>
        </w:trPr>
        <w:tc>
          <w:tcPr>
            <w:tcW w:w="927" w:type="dxa"/>
          </w:tcPr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302" w:type="dxa"/>
          </w:tcPr>
          <w:p w:rsidR="002E6CB8" w:rsidRPr="00275C9E" w:rsidRDefault="002E6CB8" w:rsidP="00390C6F">
            <w:pPr>
              <w:widowControl w:val="0"/>
              <w:spacing w:line="239" w:lineRule="auto"/>
              <w:ind w:right="-4"/>
              <w:jc w:val="both"/>
              <w:rPr>
                <w:b/>
                <w:bCs/>
                <w:color w:val="000000"/>
              </w:rPr>
            </w:pPr>
            <w:r w:rsidRPr="00275C9E">
              <w:rPr>
                <w:b/>
                <w:bCs/>
                <w:color w:val="000000"/>
              </w:rPr>
              <w:t xml:space="preserve">Воздуховоды (Трассы), </w:t>
            </w:r>
          </w:p>
        </w:tc>
        <w:tc>
          <w:tcPr>
            <w:tcW w:w="1091" w:type="dxa"/>
          </w:tcPr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0" w:type="dxa"/>
          </w:tcPr>
          <w:p w:rsidR="002E6CB8" w:rsidRPr="00275C9E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both"/>
              <w:rPr>
                <w:b/>
                <w:bCs/>
                <w:color w:val="000000"/>
              </w:rPr>
            </w:pPr>
            <w:r w:rsidRPr="00275C9E">
              <w:rPr>
                <w:b/>
                <w:bCs/>
                <w:color w:val="000000"/>
              </w:rPr>
              <w:t xml:space="preserve">Требуется указать метраж воздуховодов в </w:t>
            </w:r>
            <w:proofErr w:type="spellStart"/>
            <w:r w:rsidRPr="00275C9E">
              <w:rPr>
                <w:b/>
                <w:bCs/>
                <w:color w:val="000000"/>
              </w:rPr>
              <w:t>кв.м</w:t>
            </w:r>
            <w:proofErr w:type="spellEnd"/>
            <w:r w:rsidRPr="00275C9E">
              <w:rPr>
                <w:b/>
                <w:bCs/>
                <w:color w:val="000000"/>
              </w:rPr>
              <w:t>., либо в погонных метрах.</w:t>
            </w:r>
          </w:p>
        </w:tc>
      </w:tr>
      <w:tr w:rsidR="002E6CB8" w:rsidRPr="00BE45D7" w:rsidTr="00390C6F">
        <w:trPr>
          <w:trHeight w:val="980"/>
        </w:trPr>
        <w:tc>
          <w:tcPr>
            <w:tcW w:w="927" w:type="dxa"/>
          </w:tcPr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302" w:type="dxa"/>
          </w:tcPr>
          <w:p w:rsidR="002E6CB8" w:rsidRPr="00275C9E" w:rsidRDefault="002E6CB8" w:rsidP="00390C6F">
            <w:pPr>
              <w:widowControl w:val="0"/>
              <w:spacing w:line="239" w:lineRule="auto"/>
              <w:ind w:right="-4"/>
              <w:jc w:val="both"/>
              <w:rPr>
                <w:b/>
                <w:bCs/>
                <w:color w:val="000000"/>
              </w:rPr>
            </w:pPr>
            <w:r w:rsidRPr="00275C9E">
              <w:rPr>
                <w:b/>
                <w:bCs/>
                <w:color w:val="000000"/>
              </w:rPr>
              <w:t>Вентиляционная установка -Приточные установки -Вытяжные установки -Приточно-вытяжные установки</w:t>
            </w:r>
          </w:p>
        </w:tc>
        <w:tc>
          <w:tcPr>
            <w:tcW w:w="1091" w:type="dxa"/>
          </w:tcPr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0" w:type="dxa"/>
          </w:tcPr>
          <w:p w:rsidR="002E6CB8" w:rsidRPr="00275C9E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both"/>
              <w:rPr>
                <w:b/>
                <w:bCs/>
                <w:color w:val="000000"/>
              </w:rPr>
            </w:pPr>
            <w:r w:rsidRPr="00275C9E">
              <w:rPr>
                <w:b/>
                <w:bCs/>
                <w:color w:val="000000"/>
              </w:rPr>
              <w:t>Требуется уточнить есть ли в здании (помещении) вентиляционная установка.</w:t>
            </w:r>
          </w:p>
        </w:tc>
      </w:tr>
      <w:tr w:rsidR="002E6CB8" w:rsidRPr="00BE45D7" w:rsidTr="00390C6F">
        <w:trPr>
          <w:trHeight w:val="2268"/>
        </w:trPr>
        <w:tc>
          <w:tcPr>
            <w:tcW w:w="927" w:type="dxa"/>
            <w:vMerge w:val="restart"/>
          </w:tcPr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302" w:type="dxa"/>
            <w:vMerge w:val="restart"/>
          </w:tcPr>
          <w:p w:rsidR="002E6CB8" w:rsidRPr="00275C9E" w:rsidRDefault="002E6CB8" w:rsidP="00390C6F">
            <w:pPr>
              <w:widowControl w:val="0"/>
              <w:spacing w:line="239" w:lineRule="auto"/>
              <w:ind w:right="-4"/>
              <w:jc w:val="both"/>
              <w:rPr>
                <w:b/>
                <w:bCs/>
                <w:color w:val="000000"/>
              </w:rPr>
            </w:pPr>
          </w:p>
          <w:p w:rsidR="002E6CB8" w:rsidRPr="00275C9E" w:rsidRDefault="002E6CB8" w:rsidP="00390C6F">
            <w:pPr>
              <w:widowControl w:val="0"/>
              <w:spacing w:line="239" w:lineRule="auto"/>
              <w:ind w:right="-4"/>
              <w:jc w:val="both"/>
              <w:rPr>
                <w:b/>
                <w:bCs/>
                <w:color w:val="000000"/>
              </w:rPr>
            </w:pPr>
          </w:p>
          <w:p w:rsidR="002E6CB8" w:rsidRPr="00275C9E" w:rsidRDefault="002E6CB8" w:rsidP="00390C6F">
            <w:pPr>
              <w:widowControl w:val="0"/>
              <w:spacing w:line="239" w:lineRule="auto"/>
              <w:ind w:right="-4"/>
              <w:jc w:val="both"/>
              <w:rPr>
                <w:b/>
                <w:bCs/>
                <w:color w:val="000000"/>
              </w:rPr>
            </w:pPr>
          </w:p>
          <w:p w:rsidR="002E6CB8" w:rsidRPr="00275C9E" w:rsidRDefault="002E6CB8" w:rsidP="00390C6F">
            <w:pPr>
              <w:widowControl w:val="0"/>
              <w:spacing w:line="239" w:lineRule="auto"/>
              <w:ind w:right="-4"/>
              <w:jc w:val="both"/>
              <w:rPr>
                <w:b/>
                <w:bCs/>
                <w:color w:val="000000"/>
              </w:rPr>
            </w:pPr>
          </w:p>
          <w:p w:rsidR="002E6CB8" w:rsidRPr="00275C9E" w:rsidRDefault="002E6CB8" w:rsidP="00390C6F">
            <w:pPr>
              <w:widowControl w:val="0"/>
              <w:spacing w:line="239" w:lineRule="auto"/>
              <w:ind w:right="-4"/>
              <w:jc w:val="both"/>
              <w:rPr>
                <w:b/>
                <w:bCs/>
                <w:color w:val="000000"/>
              </w:rPr>
            </w:pPr>
          </w:p>
          <w:p w:rsidR="002E6CB8" w:rsidRPr="00275C9E" w:rsidRDefault="002E6CB8" w:rsidP="00390C6F">
            <w:pPr>
              <w:widowControl w:val="0"/>
              <w:spacing w:line="239" w:lineRule="auto"/>
              <w:ind w:right="-4"/>
              <w:jc w:val="both"/>
              <w:rPr>
                <w:b/>
                <w:bCs/>
                <w:color w:val="000000"/>
              </w:rPr>
            </w:pPr>
          </w:p>
          <w:p w:rsidR="002E6CB8" w:rsidRPr="00BE45D7" w:rsidRDefault="002E6CB8" w:rsidP="00390C6F">
            <w:pPr>
              <w:widowControl w:val="0"/>
              <w:spacing w:line="239" w:lineRule="auto"/>
              <w:ind w:right="-4"/>
              <w:jc w:val="both"/>
              <w:rPr>
                <w:b/>
                <w:bCs/>
                <w:color w:val="000000"/>
              </w:rPr>
            </w:pPr>
            <w:r w:rsidRPr="00275C9E">
              <w:rPr>
                <w:b/>
                <w:bCs/>
                <w:color w:val="000000"/>
              </w:rPr>
              <w:t>Указать количество вентиляционных решеток (Решеток воздухораспределителей), диффузоров.</w:t>
            </w:r>
          </w:p>
        </w:tc>
        <w:tc>
          <w:tcPr>
            <w:tcW w:w="1091" w:type="dxa"/>
          </w:tcPr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0" w:type="dxa"/>
          </w:tcPr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  <w:r>
              <w:object w:dxaOrig="2625" w:dyaOrig="2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117.75pt" o:ole="">
                  <v:imagedata r:id="rId7" o:title=""/>
                </v:shape>
                <o:OLEObject Type="Embed" ProgID="PBrush" ShapeID="_x0000_i1025" DrawAspect="Content" ObjectID="_1661248846" r:id="rId8"/>
              </w:object>
            </w:r>
          </w:p>
        </w:tc>
      </w:tr>
      <w:tr w:rsidR="002E6CB8" w:rsidRPr="00BE45D7" w:rsidTr="00390C6F">
        <w:trPr>
          <w:trHeight w:val="2268"/>
        </w:trPr>
        <w:tc>
          <w:tcPr>
            <w:tcW w:w="927" w:type="dxa"/>
            <w:vMerge/>
          </w:tcPr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2" w:type="dxa"/>
            <w:vMerge/>
          </w:tcPr>
          <w:p w:rsidR="002E6CB8" w:rsidRPr="00BE45D7" w:rsidRDefault="002E6CB8" w:rsidP="00390C6F">
            <w:pPr>
              <w:widowControl w:val="0"/>
              <w:spacing w:line="239" w:lineRule="auto"/>
              <w:ind w:right="-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</w:tcPr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0" w:type="dxa"/>
          </w:tcPr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  <w:r>
              <w:object w:dxaOrig="2760" w:dyaOrig="1440">
                <v:shape id="_x0000_i1026" type="#_x0000_t75" style="width:138pt;height:1in" o:ole="">
                  <v:imagedata r:id="rId9" o:title=""/>
                </v:shape>
                <o:OLEObject Type="Embed" ProgID="PBrush" ShapeID="_x0000_i1026" DrawAspect="Content" ObjectID="_1661248847" r:id="rId10"/>
              </w:object>
            </w:r>
          </w:p>
        </w:tc>
      </w:tr>
      <w:tr w:rsidR="002E6CB8" w:rsidRPr="00BE45D7" w:rsidTr="00390C6F">
        <w:trPr>
          <w:trHeight w:val="2268"/>
        </w:trPr>
        <w:tc>
          <w:tcPr>
            <w:tcW w:w="927" w:type="dxa"/>
          </w:tcPr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302" w:type="dxa"/>
          </w:tcPr>
          <w:p w:rsidR="002E6CB8" w:rsidRPr="00275C9E" w:rsidRDefault="002E6CB8" w:rsidP="00390C6F">
            <w:pPr>
              <w:widowControl w:val="0"/>
              <w:spacing w:line="239" w:lineRule="auto"/>
              <w:ind w:right="-4"/>
              <w:jc w:val="both"/>
              <w:rPr>
                <w:b/>
                <w:bCs/>
                <w:color w:val="000000"/>
              </w:rPr>
            </w:pPr>
          </w:p>
          <w:p w:rsidR="002E6CB8" w:rsidRPr="00275C9E" w:rsidRDefault="002E6CB8" w:rsidP="00390C6F">
            <w:pPr>
              <w:widowControl w:val="0"/>
              <w:spacing w:line="239" w:lineRule="auto"/>
              <w:ind w:right="-4"/>
              <w:jc w:val="both"/>
              <w:rPr>
                <w:b/>
                <w:bCs/>
                <w:color w:val="000000"/>
              </w:rPr>
            </w:pPr>
          </w:p>
          <w:p w:rsidR="002E6CB8" w:rsidRPr="00275C9E" w:rsidRDefault="002E6CB8" w:rsidP="00390C6F">
            <w:pPr>
              <w:widowControl w:val="0"/>
              <w:spacing w:line="239" w:lineRule="auto"/>
              <w:ind w:right="-4"/>
              <w:jc w:val="both"/>
              <w:rPr>
                <w:b/>
                <w:bCs/>
                <w:color w:val="000000"/>
              </w:rPr>
            </w:pPr>
          </w:p>
          <w:p w:rsidR="002E6CB8" w:rsidRPr="00BE45D7" w:rsidRDefault="002E6CB8" w:rsidP="00390C6F">
            <w:pPr>
              <w:widowControl w:val="0"/>
              <w:spacing w:line="239" w:lineRule="auto"/>
              <w:ind w:right="-4"/>
              <w:jc w:val="both"/>
              <w:rPr>
                <w:b/>
                <w:bCs/>
                <w:color w:val="000000"/>
              </w:rPr>
            </w:pPr>
            <w:r w:rsidRPr="00275C9E">
              <w:rPr>
                <w:b/>
                <w:bCs/>
                <w:color w:val="000000"/>
              </w:rPr>
              <w:t>Вытяжные зонты</w:t>
            </w:r>
          </w:p>
        </w:tc>
        <w:tc>
          <w:tcPr>
            <w:tcW w:w="1091" w:type="dxa"/>
          </w:tcPr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0" w:type="dxa"/>
          </w:tcPr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  <w:r>
              <w:object w:dxaOrig="3690" w:dyaOrig="2625">
                <v:shape id="_x0000_i1027" type="#_x0000_t75" style="width:184.5pt;height:131.25pt" o:ole="">
                  <v:imagedata r:id="rId11" o:title=""/>
                </v:shape>
                <o:OLEObject Type="Embed" ProgID="PBrush" ShapeID="_x0000_i1027" DrawAspect="Content" ObjectID="_1661248848" r:id="rId12"/>
              </w:object>
            </w:r>
          </w:p>
        </w:tc>
      </w:tr>
      <w:tr w:rsidR="002E6CB8" w:rsidRPr="00BE45D7" w:rsidTr="00390C6F">
        <w:trPr>
          <w:trHeight w:val="6376"/>
        </w:trPr>
        <w:tc>
          <w:tcPr>
            <w:tcW w:w="927" w:type="dxa"/>
          </w:tcPr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302" w:type="dxa"/>
          </w:tcPr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</w:pPr>
          </w:p>
          <w:p w:rsidR="002E6CB8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</w:pPr>
          </w:p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  <w:r w:rsidRPr="00275C9E">
              <w:rPr>
                <w:b/>
                <w:bCs/>
                <w:color w:val="000000"/>
              </w:rPr>
              <w:t>Кондиционеры</w:t>
            </w:r>
          </w:p>
        </w:tc>
        <w:tc>
          <w:tcPr>
            <w:tcW w:w="1091" w:type="dxa"/>
          </w:tcPr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0" w:type="dxa"/>
          </w:tcPr>
          <w:p w:rsidR="002E6CB8" w:rsidRPr="00275C9E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both"/>
              <w:rPr>
                <w:b/>
                <w:bCs/>
                <w:color w:val="000000"/>
              </w:rPr>
            </w:pPr>
            <w:r w:rsidRPr="00275C9E">
              <w:rPr>
                <w:b/>
                <w:bCs/>
                <w:color w:val="000000"/>
              </w:rPr>
              <w:t>Указать количество внутренних блоков, а также внешних блоков, находящихся на улице в случае необходимости их очистки.</w:t>
            </w:r>
          </w:p>
          <w:p w:rsidR="002E6CB8" w:rsidRPr="00BE45D7" w:rsidRDefault="002E6CB8" w:rsidP="00390C6F">
            <w:pPr>
              <w:widowControl w:val="0"/>
              <w:tabs>
                <w:tab w:val="left" w:pos="284"/>
              </w:tabs>
              <w:spacing w:line="239" w:lineRule="auto"/>
              <w:ind w:right="367"/>
              <w:jc w:val="center"/>
              <w:rPr>
                <w:b/>
                <w:bCs/>
                <w:color w:val="000000"/>
              </w:rPr>
            </w:pPr>
            <w:r w:rsidRPr="00275C9E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B88EA26" wp14:editId="7E8BAE02">
                  <wp:simplePos x="0" y="0"/>
                  <wp:positionH relativeFrom="column">
                    <wp:posOffset>-5714</wp:posOffset>
                  </wp:positionH>
                  <wp:positionV relativeFrom="paragraph">
                    <wp:posOffset>431165</wp:posOffset>
                  </wp:positionV>
                  <wp:extent cx="2476500" cy="2553970"/>
                  <wp:effectExtent l="0" t="0" r="0" b="0"/>
                  <wp:wrapNone/>
                  <wp:docPr id="4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2477029" cy="2554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6CB8" w:rsidRPr="00BE45D7" w:rsidTr="00390C6F">
        <w:trPr>
          <w:trHeight w:val="1471"/>
        </w:trPr>
        <w:tc>
          <w:tcPr>
            <w:tcW w:w="927" w:type="dxa"/>
          </w:tcPr>
          <w:p w:rsidR="002E6CB8" w:rsidRPr="00BE45D7" w:rsidRDefault="002E6CB8" w:rsidP="00390C6F">
            <w:pPr>
              <w:widowControl w:val="0"/>
              <w:spacing w:line="239" w:lineRule="auto"/>
              <w:ind w:right="-4"/>
              <w:jc w:val="center"/>
              <w:rPr>
                <w:b/>
                <w:bCs/>
                <w:color w:val="000000"/>
              </w:rPr>
            </w:pPr>
            <w:r w:rsidRPr="00BE45D7">
              <w:rPr>
                <w:b/>
                <w:bCs/>
                <w:color w:val="000000"/>
              </w:rPr>
              <w:t>6</w:t>
            </w:r>
          </w:p>
        </w:tc>
        <w:tc>
          <w:tcPr>
            <w:tcW w:w="3302" w:type="dxa"/>
          </w:tcPr>
          <w:p w:rsidR="002E6CB8" w:rsidRPr="00BE45D7" w:rsidRDefault="002E6CB8" w:rsidP="00390C6F">
            <w:pPr>
              <w:widowControl w:val="0"/>
              <w:spacing w:line="239" w:lineRule="auto"/>
              <w:ind w:right="-4"/>
              <w:jc w:val="both"/>
              <w:rPr>
                <w:b/>
                <w:bCs/>
                <w:color w:val="000000"/>
              </w:rPr>
            </w:pPr>
            <w:r w:rsidRPr="00BE45D7">
              <w:rPr>
                <w:b/>
                <w:bCs/>
                <w:color w:val="000000"/>
              </w:rPr>
              <w:t>После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</w:rPr>
              <w:t>работ</w:t>
            </w:r>
            <w:r w:rsidRPr="00BE45D7">
              <w:rPr>
                <w:color w:val="000000"/>
                <w:spacing w:val="2"/>
              </w:rPr>
              <w:t xml:space="preserve"> </w:t>
            </w:r>
            <w:r w:rsidRPr="00BE45D7">
              <w:rPr>
                <w:b/>
                <w:bCs/>
                <w:color w:val="000000"/>
                <w:spacing w:val="1"/>
              </w:rPr>
              <w:t>п</w:t>
            </w:r>
            <w:r w:rsidRPr="00BE45D7">
              <w:rPr>
                <w:b/>
                <w:bCs/>
                <w:color w:val="000000"/>
              </w:rPr>
              <w:t>о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  <w:spacing w:val="1"/>
              </w:rPr>
              <w:t>д</w:t>
            </w:r>
            <w:r w:rsidRPr="00BE45D7">
              <w:rPr>
                <w:b/>
                <w:bCs/>
                <w:color w:val="000000"/>
              </w:rPr>
              <w:t>ез</w:t>
            </w:r>
            <w:r w:rsidRPr="00BE45D7">
              <w:rPr>
                <w:b/>
                <w:bCs/>
                <w:color w:val="000000"/>
                <w:spacing w:val="-2"/>
              </w:rPr>
              <w:t>и</w:t>
            </w:r>
            <w:r w:rsidRPr="00BE45D7">
              <w:rPr>
                <w:b/>
                <w:bCs/>
                <w:color w:val="000000"/>
                <w:spacing w:val="-1"/>
              </w:rPr>
              <w:t>н</w:t>
            </w:r>
            <w:r w:rsidRPr="00BE45D7">
              <w:rPr>
                <w:b/>
                <w:bCs/>
                <w:color w:val="000000"/>
              </w:rPr>
              <w:t>ф</w:t>
            </w:r>
            <w:r w:rsidRPr="00BE45D7">
              <w:rPr>
                <w:b/>
                <w:bCs/>
                <w:color w:val="000000"/>
                <w:spacing w:val="-1"/>
              </w:rPr>
              <w:t>е</w:t>
            </w:r>
            <w:r w:rsidRPr="00BE45D7">
              <w:rPr>
                <w:b/>
                <w:bCs/>
                <w:color w:val="000000"/>
              </w:rPr>
              <w:t>к</w:t>
            </w:r>
            <w:r w:rsidRPr="00BE45D7">
              <w:rPr>
                <w:b/>
                <w:bCs/>
                <w:color w:val="000000"/>
                <w:spacing w:val="1"/>
              </w:rPr>
              <w:t>ци</w:t>
            </w:r>
            <w:r w:rsidRPr="00BE45D7">
              <w:rPr>
                <w:b/>
                <w:bCs/>
                <w:color w:val="000000"/>
              </w:rPr>
              <w:t>и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  <w:spacing w:val="2"/>
              </w:rPr>
              <w:t>т</w:t>
            </w:r>
            <w:r w:rsidRPr="00BE45D7">
              <w:rPr>
                <w:b/>
                <w:bCs/>
                <w:color w:val="000000"/>
                <w:spacing w:val="1"/>
              </w:rPr>
              <w:t>р</w:t>
            </w:r>
            <w:r w:rsidRPr="00BE45D7">
              <w:rPr>
                <w:b/>
                <w:bCs/>
                <w:color w:val="000000"/>
              </w:rPr>
              <w:t>ебу</w:t>
            </w:r>
            <w:r w:rsidRPr="00BE45D7">
              <w:rPr>
                <w:b/>
                <w:bCs/>
                <w:color w:val="000000"/>
                <w:spacing w:val="-1"/>
              </w:rPr>
              <w:t>е</w:t>
            </w:r>
            <w:r w:rsidRPr="00BE45D7">
              <w:rPr>
                <w:b/>
                <w:bCs/>
                <w:color w:val="000000"/>
                <w:spacing w:val="1"/>
              </w:rPr>
              <w:t>т</w:t>
            </w:r>
            <w:r w:rsidRPr="00BE45D7">
              <w:rPr>
                <w:b/>
                <w:bCs/>
                <w:color w:val="000000"/>
              </w:rPr>
              <w:t>ся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  <w:spacing w:val="-1"/>
              </w:rPr>
              <w:t>п</w:t>
            </w:r>
            <w:r w:rsidRPr="00BE45D7">
              <w:rPr>
                <w:b/>
                <w:bCs/>
                <w:color w:val="000000"/>
              </w:rPr>
              <w:t>ро</w:t>
            </w:r>
            <w:r w:rsidRPr="00BE45D7">
              <w:rPr>
                <w:b/>
                <w:bCs/>
                <w:color w:val="000000"/>
                <w:spacing w:val="1"/>
              </w:rPr>
              <w:t>и</w:t>
            </w:r>
            <w:r w:rsidRPr="00BE45D7">
              <w:rPr>
                <w:b/>
                <w:bCs/>
                <w:color w:val="000000"/>
              </w:rPr>
              <w:t>зве</w:t>
            </w:r>
            <w:r w:rsidRPr="00BE45D7">
              <w:rPr>
                <w:b/>
                <w:bCs/>
                <w:color w:val="000000"/>
                <w:spacing w:val="-1"/>
              </w:rPr>
              <w:t>с</w:t>
            </w:r>
            <w:r w:rsidRPr="00BE45D7">
              <w:rPr>
                <w:b/>
                <w:bCs/>
                <w:color w:val="000000"/>
                <w:spacing w:val="1"/>
              </w:rPr>
              <w:t>т</w:t>
            </w:r>
            <w:r w:rsidRPr="00BE45D7">
              <w:rPr>
                <w:b/>
                <w:bCs/>
                <w:color w:val="000000"/>
              </w:rPr>
              <w:t>и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</w:rPr>
              <w:t>о</w:t>
            </w:r>
            <w:r w:rsidRPr="00BE45D7">
              <w:rPr>
                <w:b/>
                <w:bCs/>
                <w:color w:val="000000"/>
                <w:spacing w:val="1"/>
              </w:rPr>
              <w:t>т</w:t>
            </w:r>
            <w:r w:rsidRPr="00BE45D7">
              <w:rPr>
                <w:b/>
                <w:bCs/>
                <w:color w:val="000000"/>
              </w:rPr>
              <w:t>бор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</w:rPr>
              <w:t>п</w:t>
            </w:r>
            <w:r w:rsidRPr="00BE45D7">
              <w:rPr>
                <w:b/>
                <w:bCs/>
                <w:color w:val="000000"/>
                <w:spacing w:val="1"/>
              </w:rPr>
              <w:t>р</w:t>
            </w:r>
            <w:r w:rsidRPr="00BE45D7">
              <w:rPr>
                <w:b/>
                <w:bCs/>
                <w:color w:val="000000"/>
              </w:rPr>
              <w:t>об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</w:rPr>
              <w:t>на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</w:rPr>
              <w:t>о</w:t>
            </w:r>
            <w:r w:rsidRPr="00BE45D7">
              <w:rPr>
                <w:b/>
                <w:bCs/>
                <w:color w:val="000000"/>
                <w:spacing w:val="3"/>
              </w:rPr>
              <w:t>б</w:t>
            </w:r>
            <w:r w:rsidRPr="00BE45D7">
              <w:rPr>
                <w:b/>
                <w:bCs/>
                <w:color w:val="000000"/>
                <w:spacing w:val="-5"/>
              </w:rPr>
              <w:t>щ</w:t>
            </w:r>
            <w:r w:rsidRPr="00BE45D7">
              <w:rPr>
                <w:b/>
                <w:bCs/>
                <w:color w:val="000000"/>
                <w:spacing w:val="1"/>
              </w:rPr>
              <w:t>е</w:t>
            </w:r>
            <w:r w:rsidRPr="00BE45D7">
              <w:rPr>
                <w:b/>
                <w:bCs/>
                <w:color w:val="000000"/>
              </w:rPr>
              <w:t>е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</w:rPr>
              <w:t>ми</w:t>
            </w:r>
            <w:r w:rsidRPr="00BE45D7">
              <w:rPr>
                <w:b/>
                <w:bCs/>
                <w:color w:val="000000"/>
                <w:spacing w:val="1"/>
              </w:rPr>
              <w:t>кр</w:t>
            </w:r>
            <w:r w:rsidRPr="00BE45D7">
              <w:rPr>
                <w:b/>
                <w:bCs/>
                <w:color w:val="000000"/>
              </w:rPr>
              <w:t>об</w:t>
            </w:r>
            <w:r w:rsidRPr="00BE45D7">
              <w:rPr>
                <w:b/>
                <w:bCs/>
                <w:color w:val="000000"/>
                <w:spacing w:val="1"/>
              </w:rPr>
              <w:t>н</w:t>
            </w:r>
            <w:r w:rsidRPr="00BE45D7">
              <w:rPr>
                <w:b/>
                <w:bCs/>
                <w:color w:val="000000"/>
              </w:rPr>
              <w:t>ое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  <w:spacing w:val="-1"/>
              </w:rPr>
              <w:t>ч</w:t>
            </w:r>
            <w:r w:rsidRPr="00BE45D7">
              <w:rPr>
                <w:b/>
                <w:bCs/>
                <w:color w:val="000000"/>
              </w:rPr>
              <w:t>исло.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</w:rPr>
              <w:t>(</w:t>
            </w:r>
            <w:r w:rsidRPr="00BE45D7">
              <w:rPr>
                <w:b/>
                <w:bCs/>
                <w:color w:val="000000"/>
                <w:spacing w:val="-1"/>
              </w:rPr>
              <w:t>С</w:t>
            </w:r>
            <w:r w:rsidRPr="00BE45D7">
              <w:rPr>
                <w:b/>
                <w:bCs/>
                <w:color w:val="000000"/>
              </w:rPr>
              <w:t>мывы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</w:rPr>
              <w:t>на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  <w:spacing w:val="1"/>
              </w:rPr>
              <w:t>О</w:t>
            </w:r>
            <w:r w:rsidRPr="00BE45D7">
              <w:rPr>
                <w:b/>
                <w:bCs/>
                <w:color w:val="000000"/>
              </w:rPr>
              <w:t>М</w:t>
            </w:r>
            <w:r w:rsidRPr="00BE45D7">
              <w:rPr>
                <w:b/>
                <w:bCs/>
                <w:color w:val="000000"/>
                <w:spacing w:val="-1"/>
              </w:rPr>
              <w:t>Ч</w:t>
            </w:r>
            <w:r w:rsidRPr="00BE45D7">
              <w:rPr>
                <w:b/>
                <w:bCs/>
                <w:color w:val="000000"/>
              </w:rPr>
              <w:t>).</w:t>
            </w:r>
          </w:p>
        </w:tc>
        <w:tc>
          <w:tcPr>
            <w:tcW w:w="1091" w:type="dxa"/>
          </w:tcPr>
          <w:p w:rsidR="002E6CB8" w:rsidRPr="00BE45D7" w:rsidRDefault="002E6CB8" w:rsidP="00390C6F">
            <w:pPr>
              <w:widowControl w:val="0"/>
              <w:spacing w:line="239" w:lineRule="auto"/>
              <w:ind w:right="-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0" w:type="dxa"/>
          </w:tcPr>
          <w:p w:rsidR="002E6CB8" w:rsidRPr="00BE45D7" w:rsidRDefault="002E6CB8" w:rsidP="00390C6F">
            <w:pPr>
              <w:widowControl w:val="0"/>
              <w:spacing w:line="239" w:lineRule="auto"/>
              <w:ind w:right="-4"/>
              <w:jc w:val="both"/>
              <w:rPr>
                <w:b/>
                <w:bCs/>
                <w:color w:val="000000"/>
              </w:rPr>
            </w:pPr>
            <w:r w:rsidRPr="00BE45D7">
              <w:rPr>
                <w:b/>
                <w:bCs/>
                <w:color w:val="000000"/>
              </w:rPr>
              <w:t>Указа</w:t>
            </w:r>
            <w:r w:rsidRPr="00BE45D7">
              <w:rPr>
                <w:b/>
                <w:bCs/>
                <w:color w:val="000000"/>
                <w:spacing w:val="2"/>
              </w:rPr>
              <w:t>т</w:t>
            </w:r>
            <w:r w:rsidRPr="00BE45D7">
              <w:rPr>
                <w:b/>
                <w:bCs/>
                <w:color w:val="000000"/>
              </w:rPr>
              <w:t>ь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  <w:spacing w:val="1"/>
              </w:rPr>
              <w:t>к</w:t>
            </w:r>
            <w:r w:rsidRPr="00BE45D7">
              <w:rPr>
                <w:b/>
                <w:bCs/>
                <w:color w:val="000000"/>
              </w:rPr>
              <w:t>ол</w:t>
            </w:r>
            <w:r w:rsidRPr="00BE45D7">
              <w:rPr>
                <w:b/>
                <w:bCs/>
                <w:color w:val="000000"/>
                <w:spacing w:val="1"/>
              </w:rPr>
              <w:t>и</w:t>
            </w:r>
            <w:r w:rsidRPr="00BE45D7">
              <w:rPr>
                <w:b/>
                <w:bCs/>
                <w:color w:val="000000"/>
              </w:rPr>
              <w:t>ч</w:t>
            </w:r>
            <w:r w:rsidRPr="00BE45D7">
              <w:rPr>
                <w:b/>
                <w:bCs/>
                <w:color w:val="000000"/>
                <w:spacing w:val="-1"/>
              </w:rPr>
              <w:t>ес</w:t>
            </w:r>
            <w:r w:rsidRPr="00BE45D7">
              <w:rPr>
                <w:b/>
                <w:bCs/>
                <w:color w:val="000000"/>
                <w:spacing w:val="2"/>
              </w:rPr>
              <w:t>т</w:t>
            </w:r>
            <w:r w:rsidRPr="00BE45D7">
              <w:rPr>
                <w:b/>
                <w:bCs/>
                <w:color w:val="000000"/>
              </w:rPr>
              <w:t>во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  <w:spacing w:val="-2"/>
              </w:rPr>
              <w:t>о</w:t>
            </w:r>
            <w:r w:rsidRPr="00BE45D7">
              <w:rPr>
                <w:b/>
                <w:bCs/>
                <w:color w:val="000000"/>
                <w:spacing w:val="2"/>
              </w:rPr>
              <w:t>т</w:t>
            </w:r>
            <w:r w:rsidRPr="00BE45D7">
              <w:rPr>
                <w:b/>
                <w:bCs/>
                <w:color w:val="000000"/>
              </w:rPr>
              <w:t>б</w:t>
            </w:r>
            <w:r w:rsidRPr="00BE45D7">
              <w:rPr>
                <w:b/>
                <w:bCs/>
                <w:color w:val="000000"/>
                <w:spacing w:val="-1"/>
              </w:rPr>
              <w:t>и</w:t>
            </w:r>
            <w:r w:rsidRPr="00BE45D7">
              <w:rPr>
                <w:b/>
                <w:bCs/>
                <w:color w:val="000000"/>
              </w:rPr>
              <w:t>раемых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  <w:spacing w:val="-1"/>
              </w:rPr>
              <w:t>с</w:t>
            </w:r>
            <w:r w:rsidRPr="00BE45D7">
              <w:rPr>
                <w:b/>
                <w:bCs/>
                <w:color w:val="000000"/>
              </w:rPr>
              <w:t>мывов.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  <w:spacing w:val="1"/>
              </w:rPr>
              <w:t>К</w:t>
            </w:r>
            <w:r w:rsidRPr="00BE45D7">
              <w:rPr>
                <w:b/>
                <w:bCs/>
                <w:color w:val="000000"/>
              </w:rPr>
              <w:t>ак</w:t>
            </w:r>
            <w:r w:rsidRPr="00BE45D7">
              <w:rPr>
                <w:color w:val="000000"/>
                <w:spacing w:val="1"/>
              </w:rPr>
              <w:t xml:space="preserve"> </w:t>
            </w:r>
            <w:r w:rsidRPr="00BE45D7">
              <w:rPr>
                <w:b/>
                <w:bCs/>
                <w:color w:val="000000"/>
                <w:spacing w:val="-1"/>
              </w:rPr>
              <w:t>п</w:t>
            </w:r>
            <w:r w:rsidRPr="00BE45D7">
              <w:rPr>
                <w:b/>
                <w:bCs/>
                <w:color w:val="000000"/>
              </w:rPr>
              <w:t>рав</w:t>
            </w:r>
            <w:r w:rsidRPr="00BE45D7">
              <w:rPr>
                <w:b/>
                <w:bCs/>
                <w:color w:val="000000"/>
                <w:spacing w:val="1"/>
              </w:rPr>
              <w:t>и</w:t>
            </w:r>
            <w:r w:rsidRPr="00BE45D7">
              <w:rPr>
                <w:b/>
                <w:bCs/>
                <w:color w:val="000000"/>
              </w:rPr>
              <w:t>ло,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  <w:spacing w:val="1"/>
              </w:rPr>
              <w:t>р</w:t>
            </w:r>
            <w:r w:rsidRPr="00BE45D7">
              <w:rPr>
                <w:b/>
                <w:bCs/>
                <w:color w:val="000000"/>
              </w:rPr>
              <w:t>ас</w:t>
            </w:r>
            <w:r w:rsidRPr="00BE45D7">
              <w:rPr>
                <w:b/>
                <w:bCs/>
                <w:color w:val="000000"/>
                <w:spacing w:val="-1"/>
              </w:rPr>
              <w:t>сч</w:t>
            </w:r>
            <w:r w:rsidRPr="00BE45D7">
              <w:rPr>
                <w:b/>
                <w:bCs/>
                <w:color w:val="000000"/>
                <w:spacing w:val="1"/>
              </w:rPr>
              <w:t>и</w:t>
            </w:r>
            <w:r w:rsidRPr="00BE45D7">
              <w:rPr>
                <w:b/>
                <w:bCs/>
                <w:color w:val="000000"/>
              </w:rPr>
              <w:t>тыва</w:t>
            </w:r>
            <w:r w:rsidRPr="00BE45D7">
              <w:rPr>
                <w:b/>
                <w:bCs/>
                <w:color w:val="000000"/>
                <w:spacing w:val="-1"/>
              </w:rPr>
              <w:t>е</w:t>
            </w:r>
            <w:r w:rsidRPr="00BE45D7">
              <w:rPr>
                <w:b/>
                <w:bCs/>
                <w:color w:val="000000"/>
                <w:spacing w:val="2"/>
              </w:rPr>
              <w:t>т</w:t>
            </w:r>
            <w:r w:rsidRPr="00BE45D7">
              <w:rPr>
                <w:b/>
                <w:bCs/>
                <w:color w:val="000000"/>
              </w:rPr>
              <w:t>ся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</w:rPr>
              <w:t>по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</w:rPr>
              <w:t>кол</w:t>
            </w:r>
            <w:r w:rsidRPr="00BE45D7">
              <w:rPr>
                <w:b/>
                <w:bCs/>
                <w:color w:val="000000"/>
                <w:spacing w:val="1"/>
              </w:rPr>
              <w:t>и</w:t>
            </w:r>
            <w:r w:rsidRPr="00BE45D7">
              <w:rPr>
                <w:b/>
                <w:bCs/>
                <w:color w:val="000000"/>
              </w:rPr>
              <w:t>ч</w:t>
            </w:r>
            <w:r w:rsidRPr="00BE45D7">
              <w:rPr>
                <w:b/>
                <w:bCs/>
                <w:color w:val="000000"/>
                <w:spacing w:val="-1"/>
              </w:rPr>
              <w:t>е</w:t>
            </w:r>
            <w:r w:rsidRPr="00BE45D7">
              <w:rPr>
                <w:b/>
                <w:bCs/>
                <w:color w:val="000000"/>
              </w:rPr>
              <w:t>с</w:t>
            </w:r>
            <w:r w:rsidRPr="00BE45D7">
              <w:rPr>
                <w:b/>
                <w:bCs/>
                <w:color w:val="000000"/>
                <w:spacing w:val="1"/>
              </w:rPr>
              <w:t>т</w:t>
            </w:r>
            <w:r w:rsidRPr="00BE45D7">
              <w:rPr>
                <w:b/>
                <w:bCs/>
                <w:color w:val="000000"/>
              </w:rPr>
              <w:t>ву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</w:rPr>
              <w:t>вент</w:t>
            </w:r>
            <w:r w:rsidRPr="00BE45D7">
              <w:rPr>
                <w:b/>
                <w:bCs/>
                <w:color w:val="000000"/>
                <w:spacing w:val="1"/>
              </w:rPr>
              <w:t>и</w:t>
            </w:r>
            <w:r w:rsidRPr="00BE45D7">
              <w:rPr>
                <w:b/>
                <w:bCs/>
                <w:color w:val="000000"/>
              </w:rPr>
              <w:t>ля</w:t>
            </w:r>
            <w:r w:rsidRPr="00BE45D7">
              <w:rPr>
                <w:b/>
                <w:bCs/>
                <w:color w:val="000000"/>
                <w:spacing w:val="-1"/>
              </w:rPr>
              <w:t>ц</w:t>
            </w:r>
            <w:r w:rsidRPr="00BE45D7">
              <w:rPr>
                <w:b/>
                <w:bCs/>
                <w:color w:val="000000"/>
              </w:rPr>
              <w:t>ио</w:t>
            </w:r>
            <w:r w:rsidRPr="00BE45D7">
              <w:rPr>
                <w:b/>
                <w:bCs/>
                <w:color w:val="000000"/>
                <w:spacing w:val="1"/>
              </w:rPr>
              <w:t>нн</w:t>
            </w:r>
            <w:r w:rsidRPr="00BE45D7">
              <w:rPr>
                <w:b/>
                <w:bCs/>
                <w:color w:val="000000"/>
              </w:rPr>
              <w:t>ых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</w:rPr>
              <w:t>у</w:t>
            </w:r>
            <w:r w:rsidRPr="00BE45D7">
              <w:rPr>
                <w:b/>
                <w:bCs/>
                <w:color w:val="000000"/>
                <w:spacing w:val="-2"/>
              </w:rPr>
              <w:t>с</w:t>
            </w:r>
            <w:r w:rsidRPr="00BE45D7">
              <w:rPr>
                <w:b/>
                <w:bCs/>
                <w:color w:val="000000"/>
                <w:spacing w:val="1"/>
              </w:rPr>
              <w:t>т</w:t>
            </w:r>
            <w:r w:rsidRPr="00BE45D7">
              <w:rPr>
                <w:b/>
                <w:bCs/>
                <w:color w:val="000000"/>
              </w:rPr>
              <w:t>а</w:t>
            </w:r>
            <w:r w:rsidRPr="00BE45D7">
              <w:rPr>
                <w:b/>
                <w:bCs/>
                <w:color w:val="000000"/>
                <w:spacing w:val="1"/>
              </w:rPr>
              <w:t>н</w:t>
            </w:r>
            <w:r w:rsidRPr="00BE45D7">
              <w:rPr>
                <w:b/>
                <w:bCs/>
                <w:color w:val="000000"/>
              </w:rPr>
              <w:t>овок</w:t>
            </w:r>
            <w:r w:rsidRPr="00BE45D7">
              <w:rPr>
                <w:color w:val="000000"/>
              </w:rPr>
              <w:t xml:space="preserve"> </w:t>
            </w:r>
            <w:r w:rsidRPr="00BE45D7">
              <w:rPr>
                <w:b/>
                <w:bCs/>
                <w:color w:val="000000"/>
              </w:rPr>
              <w:t>ко</w:t>
            </w:r>
            <w:r w:rsidRPr="00BE45D7">
              <w:rPr>
                <w:b/>
                <w:bCs/>
                <w:color w:val="000000"/>
                <w:spacing w:val="1"/>
              </w:rPr>
              <w:t>н</w:t>
            </w:r>
            <w:r w:rsidRPr="00BE45D7">
              <w:rPr>
                <w:b/>
                <w:bCs/>
                <w:color w:val="000000"/>
              </w:rPr>
              <w:t>ди</w:t>
            </w:r>
            <w:r w:rsidRPr="00BE45D7">
              <w:rPr>
                <w:b/>
                <w:bCs/>
                <w:color w:val="000000"/>
                <w:spacing w:val="1"/>
              </w:rPr>
              <w:t>ци</w:t>
            </w:r>
            <w:r w:rsidRPr="00BE45D7">
              <w:rPr>
                <w:b/>
                <w:bCs/>
                <w:color w:val="000000"/>
                <w:spacing w:val="-1"/>
              </w:rPr>
              <w:t>о</w:t>
            </w:r>
            <w:r w:rsidRPr="00BE45D7">
              <w:rPr>
                <w:b/>
                <w:bCs/>
                <w:color w:val="000000"/>
              </w:rPr>
              <w:t>неров.</w:t>
            </w:r>
          </w:p>
        </w:tc>
      </w:tr>
      <w:tr w:rsidR="002E6CB8" w:rsidRPr="00BE45D7" w:rsidTr="00390C6F">
        <w:trPr>
          <w:trHeight w:val="916"/>
        </w:trPr>
        <w:tc>
          <w:tcPr>
            <w:tcW w:w="927" w:type="dxa"/>
          </w:tcPr>
          <w:p w:rsidR="002E6CB8" w:rsidRPr="00BE45D7" w:rsidRDefault="002E6CB8" w:rsidP="00390C6F">
            <w:pPr>
              <w:widowControl w:val="0"/>
              <w:spacing w:line="239" w:lineRule="auto"/>
              <w:ind w:right="-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302" w:type="dxa"/>
          </w:tcPr>
          <w:p w:rsidR="002E6CB8" w:rsidRDefault="002E6CB8" w:rsidP="00390C6F">
            <w:pPr>
              <w:widowControl w:val="0"/>
              <w:spacing w:line="239" w:lineRule="auto"/>
              <w:ind w:right="-4"/>
              <w:rPr>
                <w:b/>
                <w:bCs/>
                <w:color w:val="000000"/>
                <w:spacing w:val="2"/>
              </w:rPr>
            </w:pPr>
            <w:r w:rsidRPr="00275C9E">
              <w:rPr>
                <w:b/>
                <w:bCs/>
                <w:color w:val="000000"/>
                <w:spacing w:val="2"/>
              </w:rPr>
              <w:t>Указать метраж потолков</w:t>
            </w:r>
          </w:p>
          <w:p w:rsidR="002E6CB8" w:rsidRPr="00BE45D7" w:rsidRDefault="002E6CB8" w:rsidP="00390C6F">
            <w:pPr>
              <w:widowControl w:val="0"/>
              <w:spacing w:line="239" w:lineRule="auto"/>
              <w:ind w:right="-4"/>
              <w:rPr>
                <w:b/>
                <w:bCs/>
                <w:color w:val="000000"/>
              </w:rPr>
            </w:pPr>
            <w:r w:rsidRPr="00275C9E">
              <w:rPr>
                <w:b/>
                <w:bCs/>
                <w:color w:val="000000"/>
                <w:spacing w:val="2"/>
              </w:rPr>
              <w:t>Указать время проведения работ</w:t>
            </w:r>
          </w:p>
        </w:tc>
        <w:tc>
          <w:tcPr>
            <w:tcW w:w="1091" w:type="dxa"/>
          </w:tcPr>
          <w:p w:rsidR="002E6CB8" w:rsidRPr="00BE45D7" w:rsidRDefault="002E6CB8" w:rsidP="00390C6F">
            <w:pPr>
              <w:widowControl w:val="0"/>
              <w:spacing w:line="239" w:lineRule="auto"/>
              <w:ind w:right="-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0" w:type="dxa"/>
          </w:tcPr>
          <w:p w:rsidR="002E6CB8" w:rsidRPr="00BE45D7" w:rsidRDefault="002E6CB8" w:rsidP="00390C6F">
            <w:pPr>
              <w:widowControl w:val="0"/>
              <w:tabs>
                <w:tab w:val="left" w:pos="3583"/>
              </w:tabs>
              <w:spacing w:line="239" w:lineRule="auto"/>
              <w:ind w:right="-4"/>
              <w:jc w:val="both"/>
              <w:rPr>
                <w:b/>
                <w:bCs/>
                <w:color w:val="000000"/>
              </w:rPr>
            </w:pPr>
            <w:r w:rsidRPr="00275C9E">
              <w:rPr>
                <w:b/>
                <w:bCs/>
                <w:color w:val="000000"/>
              </w:rPr>
              <w:t>Данные сведения необходимы для расчета стоимости услуг.</w:t>
            </w:r>
          </w:p>
        </w:tc>
      </w:tr>
    </w:tbl>
    <w:p w:rsidR="002E6CB8" w:rsidRDefault="002E6CB8" w:rsidP="00A51FC2">
      <w:pPr>
        <w:ind w:left="-851"/>
        <w:jc w:val="both"/>
        <w:rPr>
          <w:rFonts w:eastAsia="Arial Unicode MS"/>
          <w:b/>
          <w:bdr w:val="nil"/>
          <w:lang w:eastAsia="en-US"/>
        </w:rPr>
      </w:pPr>
    </w:p>
    <w:p w:rsidR="009228C4" w:rsidRPr="009228C4" w:rsidRDefault="00A51FC2" w:rsidP="00A51FC2">
      <w:pPr>
        <w:ind w:left="-851"/>
        <w:jc w:val="both"/>
      </w:pPr>
      <w:r w:rsidRPr="00615744">
        <w:rPr>
          <w:rFonts w:eastAsia="Arial Unicode MS"/>
          <w:b/>
          <w:bdr w:val="nil"/>
          <w:lang w:eastAsia="en-US"/>
        </w:rPr>
        <w:t>- Количества зданий (кор</w:t>
      </w:r>
      <w:r>
        <w:rPr>
          <w:rFonts w:eastAsia="Arial Unicode MS"/>
          <w:b/>
          <w:bdr w:val="nil"/>
          <w:lang w:eastAsia="en-US"/>
        </w:rPr>
        <w:t xml:space="preserve">пусов) с этажностью и площадями </w:t>
      </w:r>
      <w:r w:rsidRPr="00615744">
        <w:rPr>
          <w:rFonts w:eastAsia="Arial Unicode MS"/>
          <w:b/>
          <w:bdr w:val="nil"/>
          <w:lang w:eastAsia="en-US"/>
        </w:rPr>
        <w:t>м2.</w:t>
      </w:r>
      <w:r>
        <w:rPr>
          <w:rFonts w:eastAsia="Arial Unicode MS"/>
          <w:b/>
          <w:bdr w:val="nil"/>
          <w:lang w:eastAsia="en-US"/>
        </w:rPr>
        <w:t xml:space="preserve"> ___________________ _________________________________________________________________</w:t>
      </w:r>
    </w:p>
    <w:bookmarkEnd w:id="0"/>
    <w:p w:rsidR="009C556D" w:rsidRDefault="009C556D" w:rsidP="00E14144">
      <w:pPr>
        <w:autoSpaceDE w:val="0"/>
        <w:autoSpaceDN w:val="0"/>
        <w:adjustRightInd w:val="0"/>
        <w:rPr>
          <w:rFonts w:eastAsia="Arial Unicode MS"/>
          <w:b/>
          <w:bdr w:val="nil"/>
          <w:lang w:eastAsia="en-US"/>
        </w:rPr>
      </w:pPr>
    </w:p>
    <w:sectPr w:rsidR="009C556D" w:rsidSect="00271010">
      <w:headerReference w:type="default" r:id="rId14"/>
      <w:pgSz w:w="11906" w:h="16838"/>
      <w:pgMar w:top="1134" w:right="850" w:bottom="426" w:left="170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E9" w:rsidRDefault="009E36E9" w:rsidP="003D6AFA">
      <w:r>
        <w:separator/>
      </w:r>
    </w:p>
  </w:endnote>
  <w:endnote w:type="continuationSeparator" w:id="0">
    <w:p w:rsidR="009E36E9" w:rsidRDefault="009E36E9" w:rsidP="003D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E9" w:rsidRDefault="009E36E9" w:rsidP="003D6AFA">
      <w:r>
        <w:separator/>
      </w:r>
    </w:p>
  </w:footnote>
  <w:footnote w:type="continuationSeparator" w:id="0">
    <w:p w:rsidR="009E36E9" w:rsidRDefault="009E36E9" w:rsidP="003D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AD" w:rsidRPr="00050AAD" w:rsidRDefault="00050AAD" w:rsidP="00050AAD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  <w:r w:rsidRPr="00050AAD">
      <w:rPr>
        <w:rFonts w:eastAsia="Calibri"/>
        <w:b/>
        <w:noProof/>
        <w:color w:val="002060"/>
        <w:sz w:val="20"/>
        <w:szCs w:val="20"/>
      </w:rPr>
      <w:drawing>
        <wp:anchor distT="0" distB="0" distL="114300" distR="114300" simplePos="0" relativeHeight="251659264" behindDoc="1" locked="0" layoutInCell="1" allowOverlap="1" wp14:anchorId="73AD5B34" wp14:editId="5C90D320">
          <wp:simplePos x="0" y="0"/>
          <wp:positionH relativeFrom="page">
            <wp:align>center</wp:align>
          </wp:positionH>
          <wp:positionV relativeFrom="paragraph">
            <wp:posOffset>-1420219</wp:posOffset>
          </wp:positionV>
          <wp:extent cx="3328670" cy="2905125"/>
          <wp:effectExtent l="0" t="0" r="508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70" cy="290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0AAD" w:rsidRPr="00050AAD" w:rsidRDefault="00050AAD" w:rsidP="00050AAD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</w:p>
  <w:p w:rsidR="00050AAD" w:rsidRPr="00050AAD" w:rsidRDefault="00050AAD" w:rsidP="00050AAD">
    <w:pPr>
      <w:keepNext/>
      <w:keepLines/>
      <w:widowControl w:val="0"/>
      <w:rPr>
        <w:rFonts w:eastAsia="Calibri"/>
        <w:b/>
        <w:color w:val="002060"/>
        <w:sz w:val="20"/>
        <w:szCs w:val="20"/>
      </w:rPr>
    </w:pPr>
    <w:r w:rsidRPr="00050AAD">
      <w:rPr>
        <w:rFonts w:eastAsia="Calibri"/>
        <w:b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004892" wp14:editId="14ECC9A1">
              <wp:simplePos x="0" y="0"/>
              <wp:positionH relativeFrom="column">
                <wp:posOffset>-270510</wp:posOffset>
              </wp:positionH>
              <wp:positionV relativeFrom="paragraph">
                <wp:posOffset>74295</wp:posOffset>
              </wp:positionV>
              <wp:extent cx="6419850" cy="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A4679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5.85pt" to="484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" strokecolor="#4a7ebb"/>
          </w:pict>
        </mc:Fallback>
      </mc:AlternateContent>
    </w:r>
  </w:p>
  <w:p w:rsidR="00050AAD" w:rsidRPr="00050AAD" w:rsidRDefault="00050AAD" w:rsidP="00050AAD">
    <w:pPr>
      <w:keepNext/>
      <w:keepLines/>
      <w:widowControl w:val="0"/>
      <w:ind w:left="-567"/>
      <w:jc w:val="center"/>
      <w:rPr>
        <w:rFonts w:eastAsia="Calibri"/>
        <w:b/>
        <w:color w:val="002060"/>
        <w:sz w:val="20"/>
        <w:szCs w:val="20"/>
      </w:rPr>
    </w:pPr>
    <w:r w:rsidRPr="00050AAD">
      <w:rPr>
        <w:rFonts w:eastAsia="Calibri"/>
        <w:b/>
        <w:color w:val="002060"/>
        <w:sz w:val="20"/>
        <w:szCs w:val="20"/>
      </w:rPr>
      <w:t>Юридический адрес: 117545, г. Москва, ул. Подольских курсантов, дом 3, стр. 2, этаж 1, пом. I, ком. 27 (оф. 1)</w:t>
    </w:r>
  </w:p>
  <w:p w:rsidR="00050AAD" w:rsidRPr="00050AAD" w:rsidRDefault="00050AAD" w:rsidP="00050AAD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  <w:r w:rsidRPr="00050AAD">
      <w:rPr>
        <w:rFonts w:eastAsia="Calibri"/>
        <w:b/>
        <w:color w:val="002060"/>
        <w:sz w:val="20"/>
        <w:szCs w:val="20"/>
      </w:rPr>
      <w:t xml:space="preserve">ИНН/КПП 7702437997\772601001 ПАО «СБЕРБАНК» г. Москва р/с 40702810938000201567 </w:t>
    </w:r>
  </w:p>
  <w:p w:rsidR="00050AAD" w:rsidRPr="00050AAD" w:rsidRDefault="00050AAD" w:rsidP="00050AAD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  <w:r w:rsidRPr="00050AAD">
      <w:rPr>
        <w:rFonts w:eastAsia="Calibri"/>
        <w:b/>
        <w:color w:val="002060"/>
        <w:sz w:val="20"/>
        <w:szCs w:val="20"/>
      </w:rPr>
      <w:t>к/с 30101810400000000225 БИК 044525225</w:t>
    </w:r>
  </w:p>
  <w:p w:rsidR="00050AAD" w:rsidRPr="00050AAD" w:rsidRDefault="00050AAD" w:rsidP="00050AAD">
    <w:pPr>
      <w:keepNext/>
      <w:keepLines/>
      <w:widowControl w:val="0"/>
      <w:ind w:left="-284"/>
      <w:jc w:val="both"/>
      <w:rPr>
        <w:rFonts w:eastAsia="Calibri"/>
        <w:b/>
        <w:color w:val="002060"/>
        <w:sz w:val="18"/>
        <w:szCs w:val="18"/>
      </w:rPr>
    </w:pPr>
    <w:r w:rsidRPr="00050AAD">
      <w:rPr>
        <w:rFonts w:eastAsia="Calibri"/>
        <w:b/>
        <w:color w:val="002060"/>
        <w:sz w:val="20"/>
        <w:szCs w:val="20"/>
      </w:rPr>
      <w:t xml:space="preserve">Почтовый </w:t>
    </w:r>
    <w:proofErr w:type="gramStart"/>
    <w:r w:rsidRPr="00050AAD">
      <w:rPr>
        <w:rFonts w:eastAsia="Calibri"/>
        <w:b/>
        <w:color w:val="002060"/>
        <w:sz w:val="20"/>
        <w:szCs w:val="20"/>
      </w:rPr>
      <w:t xml:space="preserve">адрес:   </w:t>
    </w:r>
    <w:proofErr w:type="gramEnd"/>
    <w:r w:rsidRPr="00050AAD">
      <w:rPr>
        <w:rFonts w:eastAsia="Calibri"/>
        <w:b/>
        <w:color w:val="002060"/>
        <w:sz w:val="20"/>
        <w:szCs w:val="20"/>
      </w:rPr>
      <w:t xml:space="preserve">                                                                                             </w:t>
    </w:r>
    <w:r w:rsidRPr="00050AAD">
      <w:rPr>
        <w:rFonts w:eastAsia="Calibri"/>
        <w:b/>
        <w:color w:val="002060"/>
        <w:sz w:val="18"/>
        <w:szCs w:val="18"/>
      </w:rPr>
      <w:t>Тел/Факс: (495) 316-99-55, (495) 744-87-34</w:t>
    </w:r>
  </w:p>
  <w:p w:rsidR="00050AAD" w:rsidRPr="00050AAD" w:rsidRDefault="00050AAD" w:rsidP="00050AAD">
    <w:pPr>
      <w:tabs>
        <w:tab w:val="center" w:pos="4677"/>
        <w:tab w:val="right" w:pos="9355"/>
      </w:tabs>
      <w:ind w:left="-284"/>
      <w:rPr>
        <w:rFonts w:eastAsia="Calibri"/>
        <w:b/>
        <w:sz w:val="18"/>
        <w:szCs w:val="18"/>
      </w:rPr>
    </w:pPr>
    <w:r w:rsidRPr="00050AAD">
      <w:rPr>
        <w:rFonts w:eastAsia="Calibri"/>
        <w:b/>
        <w:color w:val="002060"/>
        <w:sz w:val="20"/>
        <w:szCs w:val="20"/>
      </w:rPr>
      <w:t>117545, г. Москва, ул. Подольских курсантов, дом 3, стр. 2, оф. 11</w:t>
    </w:r>
    <w:r w:rsidRPr="00050AAD">
      <w:rPr>
        <w:rFonts w:eastAsia="Calibri"/>
        <w:b/>
        <w:sz w:val="18"/>
        <w:szCs w:val="18"/>
      </w:rPr>
      <w:t xml:space="preserve">         </w:t>
    </w:r>
    <w:proofErr w:type="spellStart"/>
    <w:r w:rsidRPr="00050AAD">
      <w:rPr>
        <w:rFonts w:eastAsia="Calibri"/>
        <w:b/>
        <w:color w:val="002060"/>
        <w:sz w:val="18"/>
        <w:szCs w:val="18"/>
      </w:rPr>
      <w:t>Email</w:t>
    </w:r>
    <w:proofErr w:type="spellEnd"/>
    <w:r w:rsidRPr="00050AAD">
      <w:rPr>
        <w:rFonts w:eastAsia="Calibri"/>
        <w:b/>
        <w:color w:val="002060"/>
        <w:sz w:val="18"/>
        <w:szCs w:val="18"/>
      </w:rPr>
      <w:t xml:space="preserve">: </w:t>
    </w:r>
    <w:hyperlink r:id="rId2" w:history="1">
      <w:r w:rsidRPr="00050AAD">
        <w:rPr>
          <w:rFonts w:eastAsia="Calibri"/>
          <w:b/>
          <w:color w:val="002060"/>
          <w:sz w:val="18"/>
          <w:szCs w:val="18"/>
          <w:u w:val="single"/>
        </w:rPr>
        <w:t>info@npo-energiya.ru</w:t>
      </w:r>
    </w:hyperlink>
    <w:r w:rsidRPr="00050AAD">
      <w:rPr>
        <w:rFonts w:eastAsia="Calibri"/>
        <w:b/>
        <w:sz w:val="18"/>
        <w:szCs w:val="18"/>
      </w:rPr>
      <w:t xml:space="preserve"> </w:t>
    </w:r>
  </w:p>
  <w:p w:rsidR="00231AE3" w:rsidRDefault="00050AAD" w:rsidP="00050AAD">
    <w:pPr>
      <w:pStyle w:val="a6"/>
      <w:ind w:left="-426"/>
    </w:pPr>
    <w:r w:rsidRPr="00050AAD">
      <w:rPr>
        <w:noProof/>
      </w:rPr>
      <w:drawing>
        <wp:inline distT="0" distB="0" distL="0" distR="0" wp14:anchorId="5AFFEEFE" wp14:editId="27806762">
          <wp:extent cx="6400770" cy="47625"/>
          <wp:effectExtent l="0" t="0" r="63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455" cy="62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613"/>
    <w:multiLevelType w:val="hybridMultilevel"/>
    <w:tmpl w:val="59D828BA"/>
    <w:lvl w:ilvl="0" w:tplc="1AFED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822318"/>
    <w:multiLevelType w:val="hybridMultilevel"/>
    <w:tmpl w:val="EBE69B2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D6C66"/>
    <w:multiLevelType w:val="hybridMultilevel"/>
    <w:tmpl w:val="83549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95F3F"/>
    <w:multiLevelType w:val="hybridMultilevel"/>
    <w:tmpl w:val="5B2AC738"/>
    <w:lvl w:ilvl="0" w:tplc="1284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10EBD"/>
    <w:multiLevelType w:val="hybridMultilevel"/>
    <w:tmpl w:val="5756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D0900"/>
    <w:multiLevelType w:val="hybridMultilevel"/>
    <w:tmpl w:val="C8F8839E"/>
    <w:lvl w:ilvl="0" w:tplc="CB7CF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65632"/>
    <w:multiLevelType w:val="hybridMultilevel"/>
    <w:tmpl w:val="4B903F88"/>
    <w:lvl w:ilvl="0" w:tplc="DFA8CE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A8D6AB3"/>
    <w:multiLevelType w:val="hybridMultilevel"/>
    <w:tmpl w:val="EF06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C6970"/>
    <w:multiLevelType w:val="hybridMultilevel"/>
    <w:tmpl w:val="7C58B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AA487D"/>
    <w:multiLevelType w:val="hybridMultilevel"/>
    <w:tmpl w:val="A650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B5F0F"/>
    <w:multiLevelType w:val="hybridMultilevel"/>
    <w:tmpl w:val="30A2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9601D"/>
    <w:multiLevelType w:val="hybridMultilevel"/>
    <w:tmpl w:val="416E6714"/>
    <w:lvl w:ilvl="0" w:tplc="DC7864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3D806B2"/>
    <w:multiLevelType w:val="multilevel"/>
    <w:tmpl w:val="6F906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FA"/>
    <w:rsid w:val="00005D2D"/>
    <w:rsid w:val="00024828"/>
    <w:rsid w:val="00034D2B"/>
    <w:rsid w:val="00050AAD"/>
    <w:rsid w:val="00051B47"/>
    <w:rsid w:val="00055ED5"/>
    <w:rsid w:val="000721CB"/>
    <w:rsid w:val="000775E8"/>
    <w:rsid w:val="000C6634"/>
    <w:rsid w:val="000F5354"/>
    <w:rsid w:val="001206EF"/>
    <w:rsid w:val="00126183"/>
    <w:rsid w:val="0015187E"/>
    <w:rsid w:val="00184F81"/>
    <w:rsid w:val="00191196"/>
    <w:rsid w:val="001C20E6"/>
    <w:rsid w:val="00207CD1"/>
    <w:rsid w:val="00231AE3"/>
    <w:rsid w:val="0024534C"/>
    <w:rsid w:val="00252E15"/>
    <w:rsid w:val="00271010"/>
    <w:rsid w:val="00275508"/>
    <w:rsid w:val="002A3768"/>
    <w:rsid w:val="002D4107"/>
    <w:rsid w:val="002E4F84"/>
    <w:rsid w:val="002E67B4"/>
    <w:rsid w:val="002E6CB8"/>
    <w:rsid w:val="003154AC"/>
    <w:rsid w:val="00327F11"/>
    <w:rsid w:val="0033458D"/>
    <w:rsid w:val="0035544B"/>
    <w:rsid w:val="00367C44"/>
    <w:rsid w:val="003A461C"/>
    <w:rsid w:val="003D6AFA"/>
    <w:rsid w:val="003E685C"/>
    <w:rsid w:val="003F1EED"/>
    <w:rsid w:val="003F5A18"/>
    <w:rsid w:val="004176FB"/>
    <w:rsid w:val="00435788"/>
    <w:rsid w:val="00471FD0"/>
    <w:rsid w:val="00474CA6"/>
    <w:rsid w:val="004774EE"/>
    <w:rsid w:val="00495532"/>
    <w:rsid w:val="0049568F"/>
    <w:rsid w:val="004B7E2C"/>
    <w:rsid w:val="004C590D"/>
    <w:rsid w:val="004D0A9B"/>
    <w:rsid w:val="004F7C32"/>
    <w:rsid w:val="005347E9"/>
    <w:rsid w:val="0055401F"/>
    <w:rsid w:val="00586F5B"/>
    <w:rsid w:val="00597010"/>
    <w:rsid w:val="005A4353"/>
    <w:rsid w:val="005C015B"/>
    <w:rsid w:val="005D5F04"/>
    <w:rsid w:val="005E61A4"/>
    <w:rsid w:val="005E6251"/>
    <w:rsid w:val="00620106"/>
    <w:rsid w:val="00627372"/>
    <w:rsid w:val="00652421"/>
    <w:rsid w:val="0067373E"/>
    <w:rsid w:val="006A5998"/>
    <w:rsid w:val="006E671C"/>
    <w:rsid w:val="00731CA8"/>
    <w:rsid w:val="00763571"/>
    <w:rsid w:val="00776C11"/>
    <w:rsid w:val="007C7350"/>
    <w:rsid w:val="007D2AE3"/>
    <w:rsid w:val="007F62EE"/>
    <w:rsid w:val="00851678"/>
    <w:rsid w:val="00874E8E"/>
    <w:rsid w:val="00893102"/>
    <w:rsid w:val="008A04FD"/>
    <w:rsid w:val="008A59A1"/>
    <w:rsid w:val="008C01C3"/>
    <w:rsid w:val="008D4C38"/>
    <w:rsid w:val="008D653D"/>
    <w:rsid w:val="008E352B"/>
    <w:rsid w:val="008E4FE8"/>
    <w:rsid w:val="00900624"/>
    <w:rsid w:val="0091151A"/>
    <w:rsid w:val="00914F77"/>
    <w:rsid w:val="00915D0F"/>
    <w:rsid w:val="009228C4"/>
    <w:rsid w:val="00930FD7"/>
    <w:rsid w:val="009362A6"/>
    <w:rsid w:val="009477D8"/>
    <w:rsid w:val="00950625"/>
    <w:rsid w:val="009C556D"/>
    <w:rsid w:val="009E36E9"/>
    <w:rsid w:val="00A127EA"/>
    <w:rsid w:val="00A17252"/>
    <w:rsid w:val="00A22113"/>
    <w:rsid w:val="00A51FC2"/>
    <w:rsid w:val="00A52A97"/>
    <w:rsid w:val="00AA2E8E"/>
    <w:rsid w:val="00AC60D1"/>
    <w:rsid w:val="00AC635B"/>
    <w:rsid w:val="00AE2300"/>
    <w:rsid w:val="00AF5238"/>
    <w:rsid w:val="00B038D2"/>
    <w:rsid w:val="00B2300B"/>
    <w:rsid w:val="00B24B3D"/>
    <w:rsid w:val="00B4293B"/>
    <w:rsid w:val="00B50FC5"/>
    <w:rsid w:val="00BA3E85"/>
    <w:rsid w:val="00BB5402"/>
    <w:rsid w:val="00BB7ED4"/>
    <w:rsid w:val="00BD0426"/>
    <w:rsid w:val="00BE4F3E"/>
    <w:rsid w:val="00BF714F"/>
    <w:rsid w:val="00C32DAA"/>
    <w:rsid w:val="00C6398C"/>
    <w:rsid w:val="00C715B8"/>
    <w:rsid w:val="00C77409"/>
    <w:rsid w:val="00C81E4E"/>
    <w:rsid w:val="00CD287A"/>
    <w:rsid w:val="00CF3ADF"/>
    <w:rsid w:val="00D32EFA"/>
    <w:rsid w:val="00D3577B"/>
    <w:rsid w:val="00D63BBB"/>
    <w:rsid w:val="00D7203A"/>
    <w:rsid w:val="00D91819"/>
    <w:rsid w:val="00DA4BD6"/>
    <w:rsid w:val="00E14144"/>
    <w:rsid w:val="00E22877"/>
    <w:rsid w:val="00E31828"/>
    <w:rsid w:val="00E43307"/>
    <w:rsid w:val="00E4372C"/>
    <w:rsid w:val="00E553BE"/>
    <w:rsid w:val="00E72849"/>
    <w:rsid w:val="00F03D72"/>
    <w:rsid w:val="00F30160"/>
    <w:rsid w:val="00F60581"/>
    <w:rsid w:val="00F64C76"/>
    <w:rsid w:val="00F9024A"/>
    <w:rsid w:val="00FB140C"/>
    <w:rsid w:val="00FB2F8E"/>
    <w:rsid w:val="00FC126A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49E2"/>
  <w15:docId w15:val="{637D17A0-BE8B-4421-93CC-C78B4C39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FA"/>
    <w:pPr>
      <w:suppressAutoHyphens/>
      <w:ind w:left="720"/>
      <w:contextualSpacing/>
    </w:pPr>
    <w:rPr>
      <w:rFonts w:eastAsia="Calibri"/>
      <w:lang w:eastAsia="ar-SA"/>
    </w:rPr>
  </w:style>
  <w:style w:type="character" w:customStyle="1" w:styleId="a4">
    <w:name w:val="Текст сноски Знак"/>
    <w:aliases w:val="Знак Знак, Знак Знак,Знак4 Знак,Знак Знак30 Знак Знак,Знак2 Знак Знак,Основной текст с отступом 21 Знак"/>
    <w:basedOn w:val="a0"/>
    <w:link w:val="a5"/>
    <w:uiPriority w:val="99"/>
    <w:locked/>
    <w:rsid w:val="003D6AF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aliases w:val="Знак, Знак,Знак4,Знак Знак30 Знак,Знак2 Знак,Основной текст с отступом 21"/>
    <w:basedOn w:val="a"/>
    <w:link w:val="a4"/>
    <w:uiPriority w:val="99"/>
    <w:unhideWhenUsed/>
    <w:rsid w:val="003D6AFA"/>
    <w:rPr>
      <w:sz w:val="20"/>
      <w:szCs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3D6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43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3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7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4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540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401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footnote reference"/>
    <w:rsid w:val="00B038D2"/>
    <w:rPr>
      <w:vertAlign w:val="superscript"/>
    </w:rPr>
  </w:style>
  <w:style w:type="character" w:styleId="ae">
    <w:name w:val="Hyperlink"/>
    <w:basedOn w:val="a0"/>
    <w:uiPriority w:val="99"/>
    <w:unhideWhenUsed/>
    <w:rsid w:val="008C01C3"/>
    <w:rPr>
      <w:color w:val="0000FF" w:themeColor="hyperlink"/>
      <w:u w:val="single"/>
    </w:rPr>
  </w:style>
  <w:style w:type="paragraph" w:styleId="af">
    <w:name w:val="caption"/>
    <w:basedOn w:val="a"/>
    <w:next w:val="a"/>
    <w:uiPriority w:val="35"/>
    <w:unhideWhenUsed/>
    <w:qFormat/>
    <w:rsid w:val="00E72849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 w:hAnsi="Arial Unicode MS" w:cs="Arial Unicode MS"/>
      <w:b/>
      <w:bCs/>
      <w:color w:val="4F81BD" w:themeColor="accent1"/>
      <w:sz w:val="18"/>
      <w:szCs w:val="18"/>
      <w:u w:color="000000"/>
      <w:bdr w:val="nil"/>
      <w:lang w:eastAsia="en-US"/>
    </w:rPr>
  </w:style>
  <w:style w:type="table" w:customStyle="1" w:styleId="10">
    <w:name w:val="Сетка таблицы1"/>
    <w:basedOn w:val="a1"/>
    <w:next w:val="aa"/>
    <w:uiPriority w:val="39"/>
    <w:rsid w:val="002E6CB8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info@npo-energiya.ru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2019-03-26T07:14:00Z</cp:lastPrinted>
  <dcterms:created xsi:type="dcterms:W3CDTF">2020-09-10T10:14:00Z</dcterms:created>
  <dcterms:modified xsi:type="dcterms:W3CDTF">2020-09-10T10:14:00Z</dcterms:modified>
</cp:coreProperties>
</file>