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CF" w:rsidRPr="00B00446" w:rsidRDefault="008C2BCF" w:rsidP="008C2BCF">
      <w:pPr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Ref166329536"/>
      <w:r w:rsidRPr="00B00446">
        <w:rPr>
          <w:rFonts w:eastAsiaTheme="minorHAnsi"/>
          <w:b/>
          <w:sz w:val="22"/>
          <w:szCs w:val="22"/>
          <w:lang w:eastAsia="en-US"/>
        </w:rPr>
        <w:t>ОПРОСНЫЙ ЛИСТ</w:t>
      </w:r>
    </w:p>
    <w:p w:rsidR="008C2BCF" w:rsidRPr="00B00446" w:rsidRDefault="008C2BCF" w:rsidP="008C2BC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00446">
        <w:rPr>
          <w:rFonts w:eastAsiaTheme="minorHAnsi"/>
          <w:b/>
          <w:sz w:val="22"/>
          <w:szCs w:val="22"/>
          <w:lang w:eastAsia="en-US"/>
        </w:rPr>
        <w:t xml:space="preserve">для определения стоимости </w:t>
      </w:r>
      <w:r w:rsidR="005177BE">
        <w:rPr>
          <w:rFonts w:eastAsiaTheme="minorHAnsi"/>
          <w:b/>
          <w:sz w:val="22"/>
          <w:szCs w:val="22"/>
          <w:lang w:eastAsia="en-US"/>
        </w:rPr>
        <w:t xml:space="preserve">и поверки </w:t>
      </w:r>
      <w:r w:rsidR="00853F0F" w:rsidRPr="00853F0F">
        <w:rPr>
          <w:rFonts w:eastAsiaTheme="minorHAnsi"/>
          <w:b/>
          <w:sz w:val="22"/>
          <w:szCs w:val="22"/>
          <w:lang w:eastAsia="en-US"/>
        </w:rPr>
        <w:t>средства защиты</w:t>
      </w:r>
    </w:p>
    <w:p w:rsidR="008C2BCF" w:rsidRPr="00B00446" w:rsidRDefault="008C2BCF" w:rsidP="008C2BCF">
      <w:pPr>
        <w:rPr>
          <w:rFonts w:eastAsiaTheme="minorHAnsi"/>
          <w:b/>
          <w:sz w:val="22"/>
          <w:szCs w:val="22"/>
          <w:lang w:eastAsia="en-US"/>
        </w:rPr>
      </w:pPr>
      <w:bookmarkStart w:id="1" w:name="_GoBack"/>
    </w:p>
    <w:bookmarkEnd w:id="1"/>
    <w:p w:rsidR="008C2BCF" w:rsidRPr="00B00446" w:rsidRDefault="008C2BCF" w:rsidP="008C2BCF">
      <w:pPr>
        <w:rPr>
          <w:rFonts w:eastAsiaTheme="minorHAnsi"/>
          <w:b/>
          <w:sz w:val="22"/>
          <w:szCs w:val="22"/>
          <w:lang w:eastAsia="en-US"/>
        </w:rPr>
      </w:pPr>
      <w:r w:rsidRPr="00B00446">
        <w:rPr>
          <w:rFonts w:eastAsiaTheme="minorHAnsi"/>
          <w:b/>
          <w:sz w:val="22"/>
          <w:szCs w:val="22"/>
          <w:lang w:eastAsia="en-US"/>
        </w:rPr>
        <w:t>Наименование и адрес объекта: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__________________________________________________</w:t>
      </w:r>
    </w:p>
    <w:p w:rsidR="008C2BCF" w:rsidRPr="00B00446" w:rsidRDefault="008C2BCF" w:rsidP="008C2BCF">
      <w:pPr>
        <w:rPr>
          <w:rFonts w:eastAsiaTheme="minorHAnsi"/>
          <w:b/>
          <w:sz w:val="22"/>
          <w:szCs w:val="22"/>
          <w:lang w:eastAsia="en-US"/>
        </w:rPr>
      </w:pPr>
      <w:r w:rsidRPr="00B00446">
        <w:rPr>
          <w:rFonts w:eastAsiaTheme="minorHAnsi"/>
          <w:b/>
          <w:sz w:val="22"/>
          <w:szCs w:val="22"/>
          <w:lang w:eastAsia="en-US"/>
        </w:rPr>
        <w:t>Контактное лицо: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_______________________________________________________________</w:t>
      </w:r>
    </w:p>
    <w:p w:rsidR="008C2BCF" w:rsidRDefault="008C2BCF" w:rsidP="008C2BCF">
      <w:pPr>
        <w:rPr>
          <w:rFonts w:eastAsiaTheme="minorHAnsi"/>
          <w:b/>
          <w:sz w:val="22"/>
          <w:szCs w:val="22"/>
          <w:lang w:eastAsia="en-US"/>
        </w:rPr>
      </w:pPr>
      <w:r w:rsidRPr="00B00446">
        <w:rPr>
          <w:rFonts w:eastAsiaTheme="minorHAnsi"/>
          <w:b/>
          <w:sz w:val="22"/>
          <w:szCs w:val="22"/>
          <w:lang w:eastAsia="en-US"/>
        </w:rPr>
        <w:t>Телефон/</w:t>
      </w:r>
      <w:r w:rsidRPr="00B00446">
        <w:rPr>
          <w:rFonts w:eastAsiaTheme="minorHAnsi"/>
          <w:b/>
          <w:sz w:val="22"/>
          <w:szCs w:val="22"/>
          <w:lang w:val="en-US" w:eastAsia="en-US"/>
        </w:rPr>
        <w:t>email</w:t>
      </w:r>
      <w:r w:rsidRPr="00B00446">
        <w:rPr>
          <w:rFonts w:eastAsiaTheme="minorHAnsi"/>
          <w:b/>
          <w:sz w:val="22"/>
          <w:szCs w:val="22"/>
          <w:lang w:eastAsia="en-US"/>
        </w:rPr>
        <w:t>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</w:t>
      </w:r>
      <w:r w:rsidR="00853F0F">
        <w:rPr>
          <w:rFonts w:eastAsiaTheme="minorHAnsi"/>
          <w:b/>
          <w:sz w:val="22"/>
          <w:szCs w:val="22"/>
          <w:lang w:eastAsia="en-US"/>
        </w:rPr>
        <w:t>_______________________________</w:t>
      </w:r>
    </w:p>
    <w:p w:rsidR="00853F0F" w:rsidRDefault="00853F0F" w:rsidP="008C2BCF">
      <w:pPr>
        <w:rPr>
          <w:rFonts w:eastAsiaTheme="minorHAnsi"/>
          <w:b/>
          <w:sz w:val="22"/>
          <w:szCs w:val="22"/>
          <w:lang w:eastAsia="en-US"/>
        </w:rPr>
      </w:pPr>
      <w:r w:rsidRPr="00853F0F">
        <w:rPr>
          <w:rFonts w:eastAsiaTheme="minorHAnsi"/>
          <w:b/>
          <w:sz w:val="22"/>
          <w:szCs w:val="22"/>
          <w:lang w:eastAsia="en-US"/>
        </w:rPr>
        <w:t>Адрес доставки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_________________________________________________________________</w:t>
      </w:r>
    </w:p>
    <w:p w:rsidR="00853F0F" w:rsidRDefault="00853F0F" w:rsidP="008C2BCF">
      <w:pPr>
        <w:rPr>
          <w:rFonts w:eastAsiaTheme="minorHAnsi"/>
          <w:b/>
          <w:sz w:val="22"/>
          <w:szCs w:val="22"/>
          <w:lang w:eastAsia="en-US"/>
        </w:rPr>
      </w:pPr>
      <w:r w:rsidRPr="00853F0F">
        <w:rPr>
          <w:rFonts w:eastAsiaTheme="minorHAnsi"/>
          <w:b/>
          <w:sz w:val="22"/>
          <w:szCs w:val="22"/>
          <w:lang w:eastAsia="en-US"/>
        </w:rPr>
        <w:t>Цены указаны в рублях: без поверки / с испытанием</w:t>
      </w:r>
    </w:p>
    <w:p w:rsidR="008C2BCF" w:rsidRPr="00B00446" w:rsidRDefault="008C2BCF" w:rsidP="008C2BCF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W w:w="10400" w:type="dxa"/>
        <w:tblInd w:w="-856" w:type="dxa"/>
        <w:tblLook w:val="04A0" w:firstRow="1" w:lastRow="0" w:firstColumn="1" w:lastColumn="0" w:noHBand="0" w:noVBand="1"/>
      </w:tblPr>
      <w:tblGrid>
        <w:gridCol w:w="4860"/>
        <w:gridCol w:w="1540"/>
        <w:gridCol w:w="1300"/>
        <w:gridCol w:w="1520"/>
        <w:gridCol w:w="1180"/>
      </w:tblGrid>
      <w:tr w:rsidR="00FC6A42" w:rsidRPr="00FC6A42" w:rsidTr="00FC6A42">
        <w:trPr>
          <w:trHeight w:val="5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FC6A42" w:rsidP="00FC6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A42">
              <w:rPr>
                <w:b/>
                <w:bCs/>
                <w:color w:val="000000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42" w:rsidRPr="00FC6A42" w:rsidRDefault="00FC6A42" w:rsidP="00FC6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A42">
              <w:rPr>
                <w:b/>
                <w:bCs/>
                <w:color w:val="000000"/>
                <w:sz w:val="22"/>
                <w:szCs w:val="22"/>
              </w:rPr>
              <w:t>Стоимость без НДС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A42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A42">
              <w:rPr>
                <w:b/>
                <w:bCs/>
                <w:color w:val="000000"/>
                <w:sz w:val="22"/>
                <w:szCs w:val="22"/>
              </w:rPr>
              <w:t>Требуемое 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A42">
              <w:rPr>
                <w:b/>
                <w:bCs/>
                <w:color w:val="000000"/>
                <w:sz w:val="22"/>
                <w:szCs w:val="22"/>
              </w:rPr>
              <w:t>Поверка да/нет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778/ 9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галоши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490/ 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Перчатки диэлектрические латексные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Перчатки диэлектрические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штанцевые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коврики (50*50)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286/ 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коврики (70*70)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коврики (75*75)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Диэлектрические коврики (100*100)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1000/ 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Аптечка универсальная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60/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Аптечка универсальная ФЭСТ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Заземление переносное ЗПП - 15Э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3 000/ 3 2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Заземление переносное ЗПП - 15Э (сечение 35 мм)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3 700/ 4 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Заземление переносное ПЗРУ - 1Э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2 239/ 2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УВН - 80Э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897/ 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ПИН - 90Э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270/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УВНФ 6-10 СЗ ИП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3 100/ 3 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УНН-1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272/ 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УН-500 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7C5591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844/ 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УВН-80Э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618/ 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УВН-10 Э СЗ ИП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2 224/ 2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Указатель напряжения 10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FC6A42">
              <w:rPr>
                <w:color w:val="000000"/>
                <w:sz w:val="20"/>
                <w:szCs w:val="20"/>
              </w:rPr>
              <w:t xml:space="preserve"> УВНУ-102М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854/ 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Указатель напряжения "Контакт" 55Э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419/ 7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Ключница для одного ключа К-01К красная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Щиток защитный лицевой СВОНА НБТ - 1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Крепление для огнетушителя Д - 160 без защелки красное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64/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Ящик для песка разборный красный 0,3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Ящик для песка 0,3 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84/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Совок пожарный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Огнетушитель углекислотный ОУ-5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</w:t>
            </w:r>
            <w:r w:rsidR="00FC6A42" w:rsidRPr="00FC6A42">
              <w:rPr>
                <w:color w:val="000000"/>
                <w:sz w:val="22"/>
                <w:szCs w:val="22"/>
              </w:rPr>
              <w:t>00/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Универсальный фильтрующий малогабаритный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самоспасатель</w:t>
            </w:r>
            <w:proofErr w:type="spellEnd"/>
            <w:r w:rsidRPr="00FC6A42">
              <w:rPr>
                <w:color w:val="000000"/>
                <w:sz w:val="20"/>
                <w:szCs w:val="20"/>
              </w:rPr>
              <w:t xml:space="preserve"> (УФМС) "Шанс" - 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Термометр П-5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81462A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1</w:t>
            </w:r>
            <w:r w:rsidR="0081462A">
              <w:rPr>
                <w:color w:val="000000"/>
                <w:sz w:val="22"/>
                <w:szCs w:val="22"/>
              </w:rPr>
              <w:t>70</w:t>
            </w:r>
            <w:r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Клещи изолирующие КИ - 1 000Э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 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Клещи токовые М266С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2 000/ 2 2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Клещи КВП - 2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200/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lastRenderedPageBreak/>
              <w:t>Штанга оперативная универсальная (ШОУ) - 1Э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1015/ 13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Штанга оперативная ШО-15Э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814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6A42" w:rsidRPr="00FC6A42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/ 606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Штанга оперативная ШОУ-15Э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1070/ 1 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Штанга ШО-1Э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356/ 506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Штанга диэлектрическая ШО-10Э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Штанга диэлектрическая ШЗП-15Э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497/ 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Лестница ЛСПО - 2 приставная одноколенная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5 840/ 6 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Стремянка стеклопластиковая диэлектрическая СВД (Р=1,8м)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9 828/ 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228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Стеллаж металлический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000/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Комплект плакатов №3 (17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FC6A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76/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"Молния" 50*50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,5/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"220" 15*30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постоянный "Молния"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электробезопасности "Не включай! Работают люди" 100*200*2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электробезопасности "Не влезай! Убьёт!" 150*300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электробезопасности "Опасность поражения электрическим током" 150*150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Знак электробезопасности "Не включай! Работают люди" (пластик)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Плакат "Заземлено"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5/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Плакат "Заземлено" (пластик)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2/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Профессиональный переносной галогенный фонарь +з/у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100/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Дорожка диэлектрическая 4м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4 680/ 4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780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Дорожка диэлектрическая 6м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6 520/ 6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620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Дорожка диэлектрическая 8м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8 360/ 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 500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Каска электрозащитная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68/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Наушники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противошумные</w:t>
            </w:r>
            <w:proofErr w:type="spellEnd"/>
            <w:r w:rsidRPr="00FC6A42">
              <w:rPr>
                <w:color w:val="000000"/>
                <w:sz w:val="20"/>
                <w:szCs w:val="20"/>
              </w:rPr>
              <w:t xml:space="preserve"> СОМ3-3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6A42" w:rsidRPr="00FC6A42">
              <w:rPr>
                <w:color w:val="000000"/>
                <w:sz w:val="22"/>
                <w:szCs w:val="22"/>
              </w:rPr>
              <w:t>00/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Очки с непрямой вентиляцией 3Н-4 Эталон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81462A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1</w:t>
            </w:r>
            <w:r w:rsidR="0081462A">
              <w:rPr>
                <w:color w:val="000000"/>
                <w:sz w:val="22"/>
                <w:szCs w:val="22"/>
              </w:rPr>
              <w:t>54</w:t>
            </w:r>
            <w:r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Очки с прямой вентиляцией 3П - 8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Плавкая вставка ПН2-250 на 100А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Плавкая вставка ПН2-250 на 125А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 xml:space="preserve">Плавкая </w:t>
            </w:r>
            <w:proofErr w:type="spellStart"/>
            <w:r w:rsidRPr="00FC6A42">
              <w:rPr>
                <w:color w:val="000000"/>
                <w:sz w:val="20"/>
                <w:szCs w:val="20"/>
              </w:rPr>
              <w:t>вставкая</w:t>
            </w:r>
            <w:proofErr w:type="spellEnd"/>
            <w:r w:rsidRPr="00FC6A42">
              <w:rPr>
                <w:color w:val="000000"/>
                <w:sz w:val="20"/>
                <w:szCs w:val="20"/>
              </w:rPr>
              <w:t xml:space="preserve"> ПН2-250 на 200А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Плавкая вставка ПН2-250 на 250А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0/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Плавкая вставка ПН2-250 на 315А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81462A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3</w:t>
            </w:r>
            <w:r w:rsidR="0081462A">
              <w:rPr>
                <w:color w:val="000000"/>
                <w:sz w:val="22"/>
                <w:szCs w:val="22"/>
              </w:rPr>
              <w:t>78</w:t>
            </w:r>
            <w:r w:rsidRPr="00FC6A42">
              <w:rPr>
                <w:color w:val="000000"/>
                <w:sz w:val="22"/>
                <w:szCs w:val="22"/>
              </w:rPr>
              <w:t xml:space="preserve">/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color w:val="000000"/>
                <w:sz w:val="20"/>
                <w:szCs w:val="20"/>
              </w:rPr>
            </w:pPr>
            <w:r w:rsidRPr="00FC6A42">
              <w:rPr>
                <w:color w:val="000000"/>
                <w:sz w:val="20"/>
                <w:szCs w:val="20"/>
              </w:rPr>
              <w:t>Рукоятка съема плавких вставок ПН - 2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81462A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443/ 5</w:t>
            </w:r>
            <w:r w:rsidR="00FC6A42" w:rsidRPr="00FC6A42">
              <w:rPr>
                <w:color w:val="000000"/>
                <w:sz w:val="22"/>
                <w:szCs w:val="22"/>
              </w:rPr>
              <w:t xml:space="preserve">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6A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6A42" w:rsidRPr="00FC6A42" w:rsidTr="00FC6A4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rPr>
                <w:b/>
                <w:color w:val="000000"/>
                <w:sz w:val="20"/>
                <w:szCs w:val="20"/>
              </w:rPr>
            </w:pPr>
            <w:r w:rsidRPr="00FC6A42">
              <w:rPr>
                <w:b/>
                <w:color w:val="FF0000"/>
                <w:sz w:val="20"/>
                <w:szCs w:val="20"/>
              </w:rPr>
              <w:t>Нужна ли Вам доставка?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A42" w:rsidRPr="00FC6A42" w:rsidRDefault="00FC6A42" w:rsidP="00FC6A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  <w:r w:rsidRPr="00FC6A4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C2BCF" w:rsidRPr="00A67DBD" w:rsidRDefault="008C2BCF" w:rsidP="00FC6A42">
      <w:pPr>
        <w:pBdr>
          <w:top w:val="nil"/>
          <w:left w:val="nil"/>
          <w:bottom w:val="nil"/>
          <w:right w:val="nil"/>
          <w:between w:val="nil"/>
          <w:bar w:val="nil"/>
        </w:pBdr>
        <w:ind w:left="-1134" w:right="-284"/>
        <w:rPr>
          <w:rFonts w:eastAsia="Arial Unicode MS"/>
          <w:b/>
          <w:sz w:val="20"/>
          <w:szCs w:val="20"/>
          <w:bdr w:val="nil"/>
          <w:lang w:eastAsia="en-US"/>
        </w:rPr>
      </w:pPr>
    </w:p>
    <w:bookmarkEnd w:id="0"/>
    <w:p w:rsidR="00FC6A42" w:rsidRDefault="00853F0F" w:rsidP="00853F0F">
      <w:pPr>
        <w:jc w:val="both"/>
        <w:rPr>
          <w:rFonts w:eastAsia="Arial Unicode MS"/>
          <w:b/>
          <w:sz w:val="20"/>
          <w:szCs w:val="20"/>
          <w:bdr w:val="nil"/>
          <w:lang w:eastAsia="en-US"/>
        </w:rPr>
      </w:pPr>
      <w:r w:rsidRPr="00A67DBD">
        <w:rPr>
          <w:rFonts w:eastAsia="Arial Unicode MS"/>
          <w:b/>
          <w:sz w:val="20"/>
          <w:szCs w:val="20"/>
          <w:bdr w:val="nil"/>
          <w:lang w:eastAsia="en-US"/>
        </w:rPr>
        <w:t xml:space="preserve">*Стоимость СИЗ не является постоянной, просьба нужные позиции запрашивать по </w:t>
      </w:r>
    </w:p>
    <w:p w:rsidR="00853F0F" w:rsidRPr="00A67DBD" w:rsidRDefault="00853F0F" w:rsidP="00853F0F">
      <w:pPr>
        <w:jc w:val="both"/>
        <w:rPr>
          <w:rFonts w:eastAsia="Arial Unicode MS"/>
          <w:b/>
          <w:sz w:val="20"/>
          <w:szCs w:val="20"/>
          <w:bdr w:val="nil"/>
          <w:lang w:eastAsia="en-US"/>
        </w:rPr>
      </w:pPr>
      <w:r w:rsidRPr="00A67DBD">
        <w:rPr>
          <w:rFonts w:eastAsia="Arial Unicode MS"/>
          <w:b/>
          <w:sz w:val="20"/>
          <w:szCs w:val="20"/>
          <w:bdr w:val="nil"/>
          <w:lang w:eastAsia="en-US"/>
        </w:rPr>
        <w:t>тел.: (495) 316-99-55 или info@npo-energiya.ru</w:t>
      </w:r>
    </w:p>
    <w:p w:rsidR="00853F0F" w:rsidRPr="00A67DBD" w:rsidRDefault="00853F0F" w:rsidP="00853F0F">
      <w:pPr>
        <w:jc w:val="both"/>
        <w:rPr>
          <w:rFonts w:eastAsia="Arial Unicode MS"/>
          <w:b/>
          <w:sz w:val="20"/>
          <w:szCs w:val="20"/>
          <w:bdr w:val="nil"/>
          <w:lang w:eastAsia="en-US"/>
        </w:rPr>
      </w:pPr>
    </w:p>
    <w:sectPr w:rsidR="00853F0F" w:rsidRPr="00A67DBD" w:rsidSect="00271010">
      <w:headerReference w:type="default" r:id="rId7"/>
      <w:pgSz w:w="11906" w:h="16838"/>
      <w:pgMar w:top="1134" w:right="850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20" w:rsidRDefault="00DC1220" w:rsidP="003D6AFA">
      <w:r>
        <w:separator/>
      </w:r>
    </w:p>
  </w:endnote>
  <w:endnote w:type="continuationSeparator" w:id="0">
    <w:p w:rsidR="00DC1220" w:rsidRDefault="00DC1220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20" w:rsidRDefault="00DC1220" w:rsidP="003D6AFA">
      <w:r>
        <w:separator/>
      </w:r>
    </w:p>
  </w:footnote>
  <w:footnote w:type="continuationSeparator" w:id="0">
    <w:p w:rsidR="00DC1220" w:rsidRDefault="00DC1220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FC" w:rsidRPr="00CA4BFC" w:rsidRDefault="00CA4BFC" w:rsidP="00CA4BFC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CA4BFC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420C2EC4" wp14:editId="686AE3E0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BFC" w:rsidRPr="00CA4BFC" w:rsidRDefault="00CA4BFC" w:rsidP="00CA4BFC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CA4BFC" w:rsidRPr="00CA4BFC" w:rsidRDefault="00CA4BFC" w:rsidP="00CA4BFC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CA4BFC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4FDEF" wp14:editId="257EB9CE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414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CA4BFC" w:rsidRPr="00CA4BFC" w:rsidRDefault="00CA4BFC" w:rsidP="00CA4BFC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CA4BFC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CA4BFC" w:rsidRPr="00CA4BFC" w:rsidRDefault="00CA4BFC" w:rsidP="00CA4BFC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CA4BFC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CA4BFC" w:rsidRPr="00CA4BFC" w:rsidRDefault="00CA4BFC" w:rsidP="00CA4BFC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CA4BFC">
      <w:rPr>
        <w:rFonts w:eastAsia="Calibri"/>
        <w:b/>
        <w:color w:val="002060"/>
        <w:sz w:val="20"/>
        <w:szCs w:val="20"/>
      </w:rPr>
      <w:t>к/с 30101810400000000225 БИК 044525225</w:t>
    </w:r>
  </w:p>
  <w:p w:rsidR="00CA4BFC" w:rsidRPr="00CA4BFC" w:rsidRDefault="00CA4BFC" w:rsidP="00CA4BFC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CA4BFC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CA4BFC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CA4BFC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CA4BFC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CA4BFC" w:rsidRPr="00CA4BFC" w:rsidRDefault="00CA4BFC" w:rsidP="00CA4BFC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CA4BFC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CA4BFC">
      <w:rPr>
        <w:rFonts w:eastAsia="Calibri"/>
        <w:b/>
        <w:sz w:val="18"/>
        <w:szCs w:val="18"/>
      </w:rPr>
      <w:t xml:space="preserve">         </w:t>
    </w:r>
    <w:proofErr w:type="spellStart"/>
    <w:r w:rsidRPr="00CA4BFC">
      <w:rPr>
        <w:rFonts w:eastAsia="Calibri"/>
        <w:b/>
        <w:color w:val="002060"/>
        <w:sz w:val="18"/>
        <w:szCs w:val="18"/>
      </w:rPr>
      <w:t>Email</w:t>
    </w:r>
    <w:proofErr w:type="spellEnd"/>
    <w:r w:rsidRPr="00CA4BFC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CA4BFC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CA4BFC">
      <w:rPr>
        <w:rFonts w:eastAsia="Calibri"/>
        <w:b/>
        <w:sz w:val="18"/>
        <w:szCs w:val="18"/>
      </w:rPr>
      <w:t xml:space="preserve"> </w:t>
    </w:r>
  </w:p>
  <w:p w:rsidR="00973643" w:rsidRPr="00CA4BFC" w:rsidRDefault="00CA4BFC" w:rsidP="00CA4BFC">
    <w:pPr>
      <w:pStyle w:val="a6"/>
    </w:pPr>
    <w:r w:rsidRPr="00CA4BFC">
      <w:rPr>
        <w:noProof/>
      </w:rPr>
      <w:drawing>
        <wp:inline distT="0" distB="0" distL="0" distR="0" wp14:anchorId="09AAD09B" wp14:editId="791189B2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D6C66"/>
    <w:multiLevelType w:val="hybridMultilevel"/>
    <w:tmpl w:val="835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A8D6AB3"/>
    <w:multiLevelType w:val="hybridMultilevel"/>
    <w:tmpl w:val="EF0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970"/>
    <w:multiLevelType w:val="hybridMultilevel"/>
    <w:tmpl w:val="7C58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5D2D"/>
    <w:rsid w:val="00024828"/>
    <w:rsid w:val="00034D2B"/>
    <w:rsid w:val="00051B47"/>
    <w:rsid w:val="00055ED5"/>
    <w:rsid w:val="000721CB"/>
    <w:rsid w:val="000775E8"/>
    <w:rsid w:val="000C6634"/>
    <w:rsid w:val="000F5354"/>
    <w:rsid w:val="001206EF"/>
    <w:rsid w:val="00126183"/>
    <w:rsid w:val="0015187E"/>
    <w:rsid w:val="00184F81"/>
    <w:rsid w:val="00191196"/>
    <w:rsid w:val="001C20E6"/>
    <w:rsid w:val="00207CD1"/>
    <w:rsid w:val="00231AE3"/>
    <w:rsid w:val="0024534C"/>
    <w:rsid w:val="00252E15"/>
    <w:rsid w:val="00271010"/>
    <w:rsid w:val="00275508"/>
    <w:rsid w:val="002A3768"/>
    <w:rsid w:val="002D4107"/>
    <w:rsid w:val="002E4F84"/>
    <w:rsid w:val="002E67B4"/>
    <w:rsid w:val="003154AC"/>
    <w:rsid w:val="00327F11"/>
    <w:rsid w:val="0033458D"/>
    <w:rsid w:val="0035544B"/>
    <w:rsid w:val="00367C44"/>
    <w:rsid w:val="003A461C"/>
    <w:rsid w:val="003D6AFA"/>
    <w:rsid w:val="003E685C"/>
    <w:rsid w:val="003F1EED"/>
    <w:rsid w:val="003F5A18"/>
    <w:rsid w:val="004176FB"/>
    <w:rsid w:val="00435788"/>
    <w:rsid w:val="00471FD0"/>
    <w:rsid w:val="00473D9A"/>
    <w:rsid w:val="00474CA6"/>
    <w:rsid w:val="004774EE"/>
    <w:rsid w:val="00495532"/>
    <w:rsid w:val="0049568F"/>
    <w:rsid w:val="004B7E2C"/>
    <w:rsid w:val="004C590D"/>
    <w:rsid w:val="004D0A9B"/>
    <w:rsid w:val="004F7C32"/>
    <w:rsid w:val="005177BE"/>
    <w:rsid w:val="005347E9"/>
    <w:rsid w:val="0055401F"/>
    <w:rsid w:val="00586F5B"/>
    <w:rsid w:val="00597010"/>
    <w:rsid w:val="005A4353"/>
    <w:rsid w:val="005C015B"/>
    <w:rsid w:val="005D5F04"/>
    <w:rsid w:val="005E61A4"/>
    <w:rsid w:val="005E6251"/>
    <w:rsid w:val="00620106"/>
    <w:rsid w:val="00627372"/>
    <w:rsid w:val="006335D1"/>
    <w:rsid w:val="00646A4D"/>
    <w:rsid w:val="00652421"/>
    <w:rsid w:val="0067373E"/>
    <w:rsid w:val="006A5998"/>
    <w:rsid w:val="006E671C"/>
    <w:rsid w:val="00731CA8"/>
    <w:rsid w:val="00763571"/>
    <w:rsid w:val="00776C11"/>
    <w:rsid w:val="007C5591"/>
    <w:rsid w:val="007C7350"/>
    <w:rsid w:val="007D2AE3"/>
    <w:rsid w:val="007F62EE"/>
    <w:rsid w:val="0081462A"/>
    <w:rsid w:val="00851678"/>
    <w:rsid w:val="00853F0F"/>
    <w:rsid w:val="00874E8E"/>
    <w:rsid w:val="00893102"/>
    <w:rsid w:val="008A04FD"/>
    <w:rsid w:val="008A59A1"/>
    <w:rsid w:val="008C01C3"/>
    <w:rsid w:val="008C2BCF"/>
    <w:rsid w:val="008C6990"/>
    <w:rsid w:val="008D4C38"/>
    <w:rsid w:val="008D653D"/>
    <w:rsid w:val="008E352B"/>
    <w:rsid w:val="008E4FE8"/>
    <w:rsid w:val="00900624"/>
    <w:rsid w:val="0091151A"/>
    <w:rsid w:val="00914F77"/>
    <w:rsid w:val="00915D0F"/>
    <w:rsid w:val="009228C4"/>
    <w:rsid w:val="00930FD7"/>
    <w:rsid w:val="009326EE"/>
    <w:rsid w:val="009362A6"/>
    <w:rsid w:val="009477D8"/>
    <w:rsid w:val="00950625"/>
    <w:rsid w:val="00973643"/>
    <w:rsid w:val="009C556D"/>
    <w:rsid w:val="00A127EA"/>
    <w:rsid w:val="00A17252"/>
    <w:rsid w:val="00A22113"/>
    <w:rsid w:val="00A51FC2"/>
    <w:rsid w:val="00A52A97"/>
    <w:rsid w:val="00A67DBD"/>
    <w:rsid w:val="00AA2E8E"/>
    <w:rsid w:val="00AC60D1"/>
    <w:rsid w:val="00AC635B"/>
    <w:rsid w:val="00AE2300"/>
    <w:rsid w:val="00AF5238"/>
    <w:rsid w:val="00B038D2"/>
    <w:rsid w:val="00B2300B"/>
    <w:rsid w:val="00B24B3D"/>
    <w:rsid w:val="00B4293B"/>
    <w:rsid w:val="00B50FC5"/>
    <w:rsid w:val="00BA3E85"/>
    <w:rsid w:val="00BB5402"/>
    <w:rsid w:val="00BB7ED4"/>
    <w:rsid w:val="00BD0426"/>
    <w:rsid w:val="00BE4F3E"/>
    <w:rsid w:val="00BF714F"/>
    <w:rsid w:val="00C32DAA"/>
    <w:rsid w:val="00C6398C"/>
    <w:rsid w:val="00C715B8"/>
    <w:rsid w:val="00C77409"/>
    <w:rsid w:val="00C81E4E"/>
    <w:rsid w:val="00CA4BFC"/>
    <w:rsid w:val="00CD287A"/>
    <w:rsid w:val="00CF3ADF"/>
    <w:rsid w:val="00D3577B"/>
    <w:rsid w:val="00D63BBB"/>
    <w:rsid w:val="00D7203A"/>
    <w:rsid w:val="00D91819"/>
    <w:rsid w:val="00DA4BD6"/>
    <w:rsid w:val="00DC1220"/>
    <w:rsid w:val="00E14144"/>
    <w:rsid w:val="00E22877"/>
    <w:rsid w:val="00E22B1A"/>
    <w:rsid w:val="00E31828"/>
    <w:rsid w:val="00E43307"/>
    <w:rsid w:val="00E4372C"/>
    <w:rsid w:val="00E553BE"/>
    <w:rsid w:val="00E72849"/>
    <w:rsid w:val="00F03D72"/>
    <w:rsid w:val="00F30160"/>
    <w:rsid w:val="00F60581"/>
    <w:rsid w:val="00F64C76"/>
    <w:rsid w:val="00F9024A"/>
    <w:rsid w:val="00FB140C"/>
    <w:rsid w:val="00FB2F8E"/>
    <w:rsid w:val="00FC126A"/>
    <w:rsid w:val="00FC6A42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17A0-BE8B-4421-93CC-C78B4C3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7284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hAnsi="Arial Unicode MS" w:cs="Arial Unicode MS"/>
      <w:b/>
      <w:bCs/>
      <w:color w:val="4F81BD" w:themeColor="accent1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2019-11-06T14:20:00Z</cp:lastPrinted>
  <dcterms:created xsi:type="dcterms:W3CDTF">2020-09-10T08:26:00Z</dcterms:created>
  <dcterms:modified xsi:type="dcterms:W3CDTF">2020-09-10T08:26:00Z</dcterms:modified>
</cp:coreProperties>
</file>